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B301" w14:textId="0592081C" w:rsidR="00E122E5" w:rsidRPr="004B51A0" w:rsidRDefault="00B642C3" w:rsidP="00510885">
      <w:pPr>
        <w:spacing w:after="0" w:line="360" w:lineRule="auto"/>
        <w:jc w:val="center"/>
        <w:rPr>
          <w:lang w:val="de-DE"/>
        </w:rPr>
      </w:pPr>
      <w:r>
        <w:rPr>
          <w:b/>
          <w:sz w:val="32"/>
          <w:lang w:val="de-DE"/>
        </w:rPr>
        <w:t>Alpenkonvention</w:t>
      </w:r>
      <w:r w:rsidRPr="004B51A0">
        <w:rPr>
          <w:b/>
          <w:sz w:val="32"/>
          <w:lang w:val="de-DE"/>
        </w:rPr>
        <w:t xml:space="preserve"> – Task Force </w:t>
      </w:r>
      <w:r w:rsidR="00510885" w:rsidRPr="004B51A0">
        <w:rPr>
          <w:b/>
          <w:sz w:val="32"/>
          <w:lang w:val="de-DE"/>
        </w:rPr>
        <w:t>“</w:t>
      </w:r>
      <w:r w:rsidRPr="004B51A0">
        <w:rPr>
          <w:b/>
          <w:sz w:val="32"/>
          <w:lang w:val="de-DE"/>
        </w:rPr>
        <w:t xml:space="preserve">Population and </w:t>
      </w:r>
      <w:r w:rsidR="00217234">
        <w:rPr>
          <w:b/>
          <w:sz w:val="32"/>
          <w:lang w:val="de-DE"/>
        </w:rPr>
        <w:t>C</w:t>
      </w:r>
      <w:r w:rsidRPr="004B51A0">
        <w:rPr>
          <w:b/>
          <w:sz w:val="32"/>
          <w:lang w:val="de-DE"/>
        </w:rPr>
        <w:t>ulture"</w:t>
      </w:r>
    </w:p>
    <w:p w14:paraId="665A100B" w14:textId="210AEB93" w:rsidR="00E122E5" w:rsidRPr="004B51A0" w:rsidRDefault="00000000" w:rsidP="00510885">
      <w:pPr>
        <w:spacing w:after="0" w:line="360" w:lineRule="auto"/>
        <w:jc w:val="center"/>
        <w:rPr>
          <w:lang w:val="de-DE"/>
        </w:rPr>
      </w:pPr>
      <w:r w:rsidRPr="004B51A0">
        <w:rPr>
          <w:b/>
          <w:sz w:val="32"/>
          <w:lang w:val="de-DE"/>
        </w:rPr>
        <w:t xml:space="preserve">Umfrage &amp; </w:t>
      </w:r>
      <w:r w:rsidR="00B4788C" w:rsidRPr="004B51A0">
        <w:rPr>
          <w:b/>
          <w:sz w:val="32"/>
          <w:lang w:val="de-DE"/>
        </w:rPr>
        <w:t xml:space="preserve">Erhebung von Gute-Praxis-Beispielen </w:t>
      </w:r>
    </w:p>
    <w:p w14:paraId="55027C0C" w14:textId="77777777" w:rsidR="006472D0" w:rsidRDefault="009476DD" w:rsidP="00510885">
      <w:pPr>
        <w:spacing w:after="0" w:line="360" w:lineRule="auto"/>
        <w:jc w:val="center"/>
        <w:rPr>
          <w:b/>
          <w:sz w:val="32"/>
          <w:lang w:val="de-DE"/>
        </w:rPr>
      </w:pPr>
      <w:r>
        <w:rPr>
          <w:b/>
          <w:sz w:val="32"/>
          <w:lang w:val="de-DE"/>
        </w:rPr>
        <w:t xml:space="preserve">Alpines </w:t>
      </w:r>
      <w:r w:rsidRPr="004B51A0">
        <w:rPr>
          <w:b/>
          <w:sz w:val="32"/>
          <w:lang w:val="de-DE"/>
        </w:rPr>
        <w:t xml:space="preserve">Immaterielles </w:t>
      </w:r>
      <w:r w:rsidR="005801D0">
        <w:rPr>
          <w:b/>
          <w:sz w:val="32"/>
          <w:lang w:val="de-DE"/>
        </w:rPr>
        <w:t>Kulture</w:t>
      </w:r>
      <w:r w:rsidRPr="004B51A0">
        <w:rPr>
          <w:b/>
          <w:sz w:val="32"/>
          <w:lang w:val="de-DE"/>
        </w:rPr>
        <w:t xml:space="preserve">rbe: </w:t>
      </w:r>
    </w:p>
    <w:p w14:paraId="2826584E" w14:textId="5B034A61" w:rsidR="00E122E5" w:rsidRPr="006472D0" w:rsidRDefault="00000000" w:rsidP="00510885">
      <w:pPr>
        <w:spacing w:after="0" w:line="360" w:lineRule="auto"/>
        <w:jc w:val="center"/>
        <w:rPr>
          <w:bCs/>
          <w:sz w:val="18"/>
          <w:szCs w:val="16"/>
          <w:lang w:val="de-DE"/>
        </w:rPr>
      </w:pPr>
      <w:r w:rsidRPr="004B51A0">
        <w:rPr>
          <w:b/>
          <w:sz w:val="32"/>
          <w:lang w:val="de-DE"/>
        </w:rPr>
        <w:t>Ein gemeinsamer Weg in die Zukunft</w:t>
      </w:r>
      <w:r w:rsidR="006472D0">
        <w:rPr>
          <w:b/>
          <w:sz w:val="32"/>
          <w:lang w:val="de-DE"/>
        </w:rPr>
        <w:br/>
      </w:r>
      <w:r w:rsidR="006472D0" w:rsidRPr="006472D0">
        <w:rPr>
          <w:bCs/>
          <w:sz w:val="21"/>
          <w:szCs w:val="16"/>
          <w:lang w:val="de-DE"/>
        </w:rPr>
        <w:br/>
        <w:t>(Ins Deutsche übersetzte Version)</w:t>
      </w:r>
    </w:p>
    <w:p w14:paraId="621667CC" w14:textId="77777777" w:rsidR="00E122E5" w:rsidRPr="004B51A0" w:rsidRDefault="00E122E5">
      <w:pPr>
        <w:rPr>
          <w:lang w:val="de-DE"/>
        </w:rPr>
      </w:pPr>
    </w:p>
    <w:p w14:paraId="575D61B1" w14:textId="6B82E3FA" w:rsidR="00E122E5" w:rsidRPr="004B51A0" w:rsidRDefault="00000000">
      <w:pPr>
        <w:rPr>
          <w:b/>
          <w:bCs/>
          <w:lang w:val="de-DE"/>
        </w:rPr>
      </w:pPr>
      <w:r w:rsidRPr="004B51A0">
        <w:rPr>
          <w:b/>
          <w:bCs/>
          <w:u w:val="single"/>
          <w:lang w:val="de-DE"/>
        </w:rPr>
        <w:t>Kontext und Begründung</w:t>
      </w:r>
    </w:p>
    <w:p w14:paraId="3A0C8E8D" w14:textId="7FB717C2" w:rsidR="00E122E5" w:rsidRPr="004B51A0" w:rsidRDefault="00000000" w:rsidP="00392B9C">
      <w:pPr>
        <w:jc w:val="both"/>
        <w:rPr>
          <w:lang w:val="de-DE"/>
        </w:rPr>
      </w:pPr>
      <w:r w:rsidRPr="004B51A0">
        <w:rPr>
          <w:lang w:val="de-DE"/>
        </w:rPr>
        <w:t xml:space="preserve">Die Task Force </w:t>
      </w:r>
      <w:r w:rsidR="00392B9C" w:rsidRPr="004B51A0">
        <w:rPr>
          <w:lang w:val="de-DE"/>
        </w:rPr>
        <w:t>“</w:t>
      </w:r>
      <w:r w:rsidRPr="004B51A0">
        <w:rPr>
          <w:lang w:val="de-DE"/>
        </w:rPr>
        <w:t xml:space="preserve">Population and </w:t>
      </w:r>
      <w:r w:rsidR="00004FAD">
        <w:rPr>
          <w:lang w:val="de-DE"/>
        </w:rPr>
        <w:t>C</w:t>
      </w:r>
      <w:r w:rsidRPr="004B51A0">
        <w:rPr>
          <w:lang w:val="de-DE"/>
        </w:rPr>
        <w:t>ulture" (TF</w:t>
      </w:r>
      <w:r w:rsidR="008B7E94">
        <w:rPr>
          <w:lang w:val="de-DE"/>
        </w:rPr>
        <w:t xml:space="preserve"> </w:t>
      </w:r>
      <w:proofErr w:type="spellStart"/>
      <w:r w:rsidRPr="004B51A0">
        <w:rPr>
          <w:lang w:val="de-DE"/>
        </w:rPr>
        <w:t>PaC</w:t>
      </w:r>
      <w:proofErr w:type="spellEnd"/>
      <w:r w:rsidRPr="004B51A0">
        <w:rPr>
          <w:lang w:val="de-DE"/>
        </w:rPr>
        <w:t xml:space="preserve">) der Alpenkonvention wurde im Mai 2025 eingerichtet. </w:t>
      </w:r>
      <w:r w:rsidR="009823AA" w:rsidRPr="004B51A0">
        <w:rPr>
          <w:lang w:val="de-DE"/>
        </w:rPr>
        <w:t>Deren Ziel</w:t>
      </w:r>
      <w:r w:rsidRPr="004B51A0">
        <w:rPr>
          <w:lang w:val="de-DE"/>
        </w:rPr>
        <w:t xml:space="preserve"> ist es, im Einklang mit den Beschlüssen der XVIII</w:t>
      </w:r>
      <w:r w:rsidR="006472D0">
        <w:rPr>
          <w:lang w:val="de-DE"/>
        </w:rPr>
        <w:t xml:space="preserve">. </w:t>
      </w:r>
      <w:r w:rsidRPr="004B51A0">
        <w:rPr>
          <w:lang w:val="de-DE"/>
        </w:rPr>
        <w:t>Alpenkonferen</w:t>
      </w:r>
      <w:r w:rsidR="0040628D" w:rsidRPr="004B51A0">
        <w:rPr>
          <w:lang w:val="de-DE"/>
        </w:rPr>
        <w:t>z</w:t>
      </w:r>
      <w:r w:rsidR="0040628D" w:rsidRPr="004B51A0">
        <w:rPr>
          <w:vertAlign w:val="superscript"/>
          <w:lang w:val="de-DE"/>
        </w:rPr>
        <w:footnoteReference w:id="1"/>
      </w:r>
      <w:r w:rsidR="00B56429">
        <w:rPr>
          <w:lang w:val="de-DE"/>
        </w:rPr>
        <w:t xml:space="preserve"> </w:t>
      </w:r>
      <w:r w:rsidRPr="004B51A0">
        <w:rPr>
          <w:lang w:val="de-DE"/>
        </w:rPr>
        <w:t xml:space="preserve">einen Prozess der transalpinen </w:t>
      </w:r>
      <w:r w:rsidR="00B56429">
        <w:rPr>
          <w:lang w:val="de-DE"/>
        </w:rPr>
        <w:t>Zusammenarbeit</w:t>
      </w:r>
      <w:r w:rsidRPr="004B51A0">
        <w:rPr>
          <w:lang w:val="de-DE"/>
        </w:rPr>
        <w:t xml:space="preserve"> einzuleiten und partizipative Ansätze und Instrumente zum Austausch und zur Sammlung von Erfahrungen zu erproben.</w:t>
      </w:r>
    </w:p>
    <w:p w14:paraId="4AA31845" w14:textId="02810C46" w:rsidR="00E122E5" w:rsidRPr="004B51A0" w:rsidRDefault="00000000" w:rsidP="00392B9C">
      <w:pPr>
        <w:jc w:val="both"/>
        <w:rPr>
          <w:lang w:val="de-DE"/>
        </w:rPr>
      </w:pPr>
      <w:r w:rsidRPr="004B51A0">
        <w:rPr>
          <w:lang w:val="de-DE"/>
        </w:rPr>
        <w:t xml:space="preserve">Durch die </w:t>
      </w:r>
      <w:r w:rsidR="001B7287">
        <w:rPr>
          <w:lang w:val="de-DE"/>
        </w:rPr>
        <w:t>Einrichtung</w:t>
      </w:r>
      <w:r w:rsidRPr="004B51A0">
        <w:rPr>
          <w:lang w:val="de-DE"/>
        </w:rPr>
        <w:t xml:space="preserve"> einer transalpinen digitalen Plattform wollen wir unter anderem einen Raum schaffen, in dem Wissen und </w:t>
      </w:r>
      <w:r w:rsidR="00B25890">
        <w:rPr>
          <w:lang w:val="de-DE"/>
        </w:rPr>
        <w:t>Erfahrungen aus Gute-Praxis-Beispielen (</w:t>
      </w:r>
      <w:r w:rsidRPr="004B51A0">
        <w:rPr>
          <w:lang w:val="de-DE"/>
        </w:rPr>
        <w:t>Best Practice</w:t>
      </w:r>
      <w:r w:rsidR="00B25890">
        <w:rPr>
          <w:lang w:val="de-DE"/>
        </w:rPr>
        <w:t>)</w:t>
      </w:r>
      <w:r w:rsidRPr="004B51A0">
        <w:rPr>
          <w:lang w:val="de-DE"/>
        </w:rPr>
        <w:t xml:space="preserve"> zum Immateriellen Kulturerbe grenzüberschreitend gesammelt und geteilt werden können. Die Plattform wird </w:t>
      </w:r>
      <w:r w:rsidR="001C1118">
        <w:rPr>
          <w:lang w:val="de-DE"/>
        </w:rPr>
        <w:t>dabei ein erster</w:t>
      </w:r>
      <w:r w:rsidRPr="004B51A0">
        <w:rPr>
          <w:lang w:val="de-DE"/>
        </w:rPr>
        <w:t xml:space="preserve"> Schritt sein, um Kultur mit Klimaschutz, Inklusion und Gemeinschaftsleben zu verbinden. Wir wollen das Erbe zu einem Motor für Innovation, Nachhaltigkeit und sozialen Zusammenhalt machen.</w:t>
      </w:r>
    </w:p>
    <w:p w14:paraId="50F1A1E4" w14:textId="385680C9" w:rsidR="00E122E5" w:rsidRPr="004B51A0" w:rsidRDefault="00000000" w:rsidP="00392B9C">
      <w:pPr>
        <w:jc w:val="both"/>
        <w:rPr>
          <w:lang w:val="de-DE"/>
        </w:rPr>
      </w:pPr>
      <w:r w:rsidRPr="004B51A0">
        <w:rPr>
          <w:lang w:val="de-DE"/>
        </w:rPr>
        <w:t>Das Immaterielle Kulturerbe – einschließlich seiner materiellen Manifestationen in verschiedenen Bereichen (Landschaft, Architektur, Kunsthandwerk usw.) – ist heute eine der wichtigsten Perspektiven, um zu verstehen, wie sich Gemeinschaften in bestimmten Gebieten und Umgebungen entwickeln und wie sie auf aktuelle Herausforderungen reagieren.</w:t>
      </w:r>
    </w:p>
    <w:p w14:paraId="46D6FAB0" w14:textId="5D29A5DF" w:rsidR="00E122E5" w:rsidRPr="004B51A0" w:rsidRDefault="00000000" w:rsidP="00392B9C">
      <w:pPr>
        <w:jc w:val="both"/>
        <w:rPr>
          <w:lang w:val="de-DE"/>
        </w:rPr>
      </w:pPr>
      <w:r w:rsidRPr="004B51A0">
        <w:rPr>
          <w:lang w:val="de-DE"/>
        </w:rPr>
        <w:t>Die UNESCO-Konvention</w:t>
      </w:r>
      <w:r w:rsidR="00320190">
        <w:rPr>
          <w:lang w:val="de-DE"/>
        </w:rPr>
        <w:t xml:space="preserve"> zur Erhaltung des immateriellen Kulturerbes</w:t>
      </w:r>
      <w:r w:rsidRPr="004B51A0">
        <w:rPr>
          <w:lang w:val="de-DE"/>
        </w:rPr>
        <w:t xml:space="preserve"> von 2003 betont </w:t>
      </w:r>
      <w:r w:rsidR="00D06F74">
        <w:rPr>
          <w:lang w:val="de-DE"/>
        </w:rPr>
        <w:t>die</w:t>
      </w:r>
      <w:r w:rsidRPr="004B51A0">
        <w:rPr>
          <w:lang w:val="de-DE"/>
        </w:rPr>
        <w:t xml:space="preserve"> dynamische Natur </w:t>
      </w:r>
      <w:r w:rsidR="00D06F74">
        <w:rPr>
          <w:lang w:val="de-DE"/>
        </w:rPr>
        <w:t xml:space="preserve">des Immateriellen Kulturerbes </w:t>
      </w:r>
      <w:r w:rsidRPr="004B51A0">
        <w:rPr>
          <w:lang w:val="de-DE"/>
        </w:rPr>
        <w:t xml:space="preserve">und definiert es als Gesamtheit der </w:t>
      </w:r>
      <w:r w:rsidR="00392B9C" w:rsidRPr="004B51A0">
        <w:rPr>
          <w:lang w:val="de-DE"/>
        </w:rPr>
        <w:t>“</w:t>
      </w:r>
      <w:r w:rsidRPr="004B51A0">
        <w:rPr>
          <w:lang w:val="de-DE"/>
        </w:rPr>
        <w:t>Bräuche, Darstellungen, Ausdrucksformen, Wissen und Fertigkeiten – sowie die damit verbundenen Instrumente, Objekte, Artefakte und kulturellen Räume –</w:t>
      </w:r>
      <w:r w:rsidR="00663A0B">
        <w:rPr>
          <w:lang w:val="de-DE"/>
        </w:rPr>
        <w:t xml:space="preserve"> […]</w:t>
      </w:r>
      <w:r w:rsidRPr="004B51A0">
        <w:rPr>
          <w:lang w:val="de-DE"/>
        </w:rPr>
        <w:t xml:space="preserve">, die Gemeinschaften, Gruppen und gegebenenfalls Einzelpersonen als Bestandteil ihres Kulturerbes </w:t>
      </w:r>
      <w:r w:rsidR="00663A0B">
        <w:rPr>
          <w:lang w:val="de-DE"/>
        </w:rPr>
        <w:t>ansehen</w:t>
      </w:r>
      <w:r w:rsidR="00392B9C" w:rsidRPr="004B51A0">
        <w:rPr>
          <w:lang w:val="de-DE"/>
        </w:rPr>
        <w:t>”.</w:t>
      </w:r>
      <w:r w:rsidR="00F92FD0">
        <w:rPr>
          <w:lang w:val="de-DE"/>
        </w:rPr>
        <w:t xml:space="preserve"> </w:t>
      </w:r>
      <w:r w:rsidRPr="004B51A0">
        <w:rPr>
          <w:lang w:val="de-DE"/>
        </w:rPr>
        <w:t xml:space="preserve">Von Generation zu Generation weitergegeben, wird dieses Erbe </w:t>
      </w:r>
      <w:r w:rsidR="00F92FD0">
        <w:rPr>
          <w:lang w:val="de-DE"/>
        </w:rPr>
        <w:t>be</w:t>
      </w:r>
      <w:r w:rsidRPr="004B51A0">
        <w:rPr>
          <w:lang w:val="de-DE"/>
        </w:rPr>
        <w:t xml:space="preserve">ständig </w:t>
      </w:r>
      <w:r w:rsidR="005F4B29">
        <w:rPr>
          <w:lang w:val="de-DE"/>
        </w:rPr>
        <w:t>in</w:t>
      </w:r>
      <w:r w:rsidRPr="004B51A0">
        <w:rPr>
          <w:lang w:val="de-DE"/>
        </w:rPr>
        <w:t xml:space="preserve"> Reaktion auf Umwelt, historische Entwicklungen und soziale </w:t>
      </w:r>
      <w:r w:rsidRPr="004B51A0">
        <w:rPr>
          <w:lang w:val="de-DE"/>
        </w:rPr>
        <w:lastRenderedPageBreak/>
        <w:t>Transformationen neu geschaffen und trägt zur Stärkung von Identität, Kontinuität und Respekt für kulturelle Vielfalt bei (UNESCO, 2003, Art. 2).</w:t>
      </w:r>
    </w:p>
    <w:p w14:paraId="2470B7A9" w14:textId="34A8637B" w:rsidR="00E122E5" w:rsidRPr="004B51A0" w:rsidRDefault="00000000" w:rsidP="00392B9C">
      <w:pPr>
        <w:jc w:val="both"/>
        <w:rPr>
          <w:lang w:val="de-DE"/>
        </w:rPr>
      </w:pPr>
      <w:r w:rsidRPr="004B51A0">
        <w:rPr>
          <w:lang w:val="de-DE"/>
        </w:rPr>
        <w:t>Diese Definition, die den Fokus von Objekten auf Prozesse verlagert, bietet einen idealen Rahmen für das Verständnis wichtiger Phänomene im Alpenraum: die Weitergabe von Wissen</w:t>
      </w:r>
      <w:r w:rsidR="00F92FD0">
        <w:rPr>
          <w:lang w:val="de-DE"/>
        </w:rPr>
        <w:t xml:space="preserve"> und Können</w:t>
      </w:r>
      <w:r w:rsidR="005F4B29">
        <w:rPr>
          <w:lang w:val="de-DE"/>
        </w:rPr>
        <w:t xml:space="preserve">, </w:t>
      </w:r>
      <w:r w:rsidRPr="004B51A0">
        <w:rPr>
          <w:lang w:val="de-DE"/>
        </w:rPr>
        <w:t>die Beziehung zu Landschaften und natürlichen Zyklen</w:t>
      </w:r>
      <w:r w:rsidR="005F4B29">
        <w:rPr>
          <w:lang w:val="de-DE"/>
        </w:rPr>
        <w:t>,</w:t>
      </w:r>
      <w:r w:rsidRPr="004B51A0">
        <w:rPr>
          <w:lang w:val="de-DE"/>
        </w:rPr>
        <w:t xml:space="preserve"> den Aufbau von Identitäten und Zugehörigkeit</w:t>
      </w:r>
      <w:r w:rsidR="005F4B29">
        <w:rPr>
          <w:lang w:val="de-DE"/>
        </w:rPr>
        <w:t>,</w:t>
      </w:r>
      <w:r w:rsidRPr="004B51A0">
        <w:rPr>
          <w:lang w:val="de-DE"/>
        </w:rPr>
        <w:t xml:space="preserve"> soziale Kreativität </w:t>
      </w:r>
      <w:r w:rsidR="005F4B29">
        <w:rPr>
          <w:lang w:val="de-DE"/>
        </w:rPr>
        <w:t>sowie</w:t>
      </w:r>
      <w:r w:rsidRPr="004B51A0">
        <w:rPr>
          <w:lang w:val="de-DE"/>
        </w:rPr>
        <w:t xml:space="preserve"> kulturelle Innovation und damit die Offenheit des immateriellen Kulturerbes, neue Einflüsse aufzunehmen. In diesem Sinne erscheint die </w:t>
      </w:r>
      <w:r w:rsidR="00F92FD0">
        <w:rPr>
          <w:lang w:val="de-DE"/>
        </w:rPr>
        <w:t>Erhaltung</w:t>
      </w:r>
      <w:r w:rsidRPr="004B51A0">
        <w:rPr>
          <w:lang w:val="de-DE"/>
        </w:rPr>
        <w:t xml:space="preserve"> des Erbes als ein Prozess der Bewahrung kultureller Besonderheiten in den Alpen von entscheidender Bedeutung</w:t>
      </w:r>
      <w:r w:rsidR="002B7707">
        <w:rPr>
          <w:lang w:val="de-DE"/>
        </w:rPr>
        <w:t>.</w:t>
      </w:r>
    </w:p>
    <w:p w14:paraId="53912F47" w14:textId="2273CE05" w:rsidR="00E122E5" w:rsidRPr="004B51A0" w:rsidRDefault="00000000" w:rsidP="00392B9C">
      <w:pPr>
        <w:jc w:val="both"/>
        <w:rPr>
          <w:lang w:val="de-DE"/>
        </w:rPr>
      </w:pPr>
      <w:r w:rsidRPr="004B51A0">
        <w:rPr>
          <w:lang w:val="de-DE"/>
        </w:rPr>
        <w:t xml:space="preserve">In der Praxis drückt sich das </w:t>
      </w:r>
      <w:r w:rsidR="002B7707">
        <w:rPr>
          <w:lang w:val="de-DE"/>
        </w:rPr>
        <w:t>I</w:t>
      </w:r>
      <w:r w:rsidRPr="004B51A0">
        <w:rPr>
          <w:lang w:val="de-DE"/>
        </w:rPr>
        <w:t xml:space="preserve">mmaterielle Erbe in </w:t>
      </w:r>
      <w:r w:rsidR="002B7707">
        <w:rPr>
          <w:lang w:val="de-DE"/>
        </w:rPr>
        <w:t>almwirtschaftlichen</w:t>
      </w:r>
      <w:r w:rsidRPr="004B51A0">
        <w:rPr>
          <w:lang w:val="de-DE"/>
        </w:rPr>
        <w:t xml:space="preserve"> Praktiken aus, die Landschaften prägen und ökologisches Wissen bewahren</w:t>
      </w:r>
      <w:r w:rsidR="003851C9">
        <w:rPr>
          <w:lang w:val="de-DE"/>
        </w:rPr>
        <w:t xml:space="preserve">, </w:t>
      </w:r>
      <w:r w:rsidRPr="004B51A0">
        <w:rPr>
          <w:lang w:val="de-DE"/>
        </w:rPr>
        <w:t>in Gemeinschaftsfeiern, die soziale und intergenerationale Bindungen stärken</w:t>
      </w:r>
      <w:r w:rsidR="003851C9">
        <w:rPr>
          <w:lang w:val="de-DE"/>
        </w:rPr>
        <w:t xml:space="preserve">, </w:t>
      </w:r>
      <w:r w:rsidRPr="004B51A0">
        <w:rPr>
          <w:lang w:val="de-DE"/>
        </w:rPr>
        <w:t>im Handwerk, das Tradition und Innovation verbindet</w:t>
      </w:r>
      <w:r w:rsidR="003851C9">
        <w:rPr>
          <w:lang w:val="de-DE"/>
        </w:rPr>
        <w:t xml:space="preserve"> sowie</w:t>
      </w:r>
      <w:r w:rsidRPr="004B51A0">
        <w:rPr>
          <w:lang w:val="de-DE"/>
        </w:rPr>
        <w:t xml:space="preserve"> in lokalen </w:t>
      </w:r>
      <w:r w:rsidR="0081464C">
        <w:rPr>
          <w:lang w:val="de-DE"/>
        </w:rPr>
        <w:t>N</w:t>
      </w:r>
      <w:r w:rsidRPr="004B51A0">
        <w:rPr>
          <w:lang w:val="de-DE"/>
        </w:rPr>
        <w:t>etzwerken, die sich in Krisenzeiten als unverzichtbar erweisen.</w:t>
      </w:r>
      <w:r w:rsidR="0081464C">
        <w:rPr>
          <w:lang w:val="de-DE"/>
        </w:rPr>
        <w:t xml:space="preserve"> </w:t>
      </w:r>
      <w:r w:rsidRPr="004B51A0">
        <w:rPr>
          <w:lang w:val="de-DE"/>
        </w:rPr>
        <w:t>Es ist nicht nur ein Erbe aus der Vergangenheit, sondern eine kulturelle Infrastruktur für die Resilienz alpiner Gemeinschaften</w:t>
      </w:r>
      <w:r w:rsidR="0081464C">
        <w:rPr>
          <w:lang w:val="de-DE"/>
        </w:rPr>
        <w:t xml:space="preserve">, </w:t>
      </w:r>
      <w:r w:rsidRPr="004B51A0">
        <w:rPr>
          <w:lang w:val="de-DE"/>
        </w:rPr>
        <w:t>ein lebendiger Prozess, der Erinnerung und Vision, Kontinuität und Wandel vereint.</w:t>
      </w:r>
    </w:p>
    <w:p w14:paraId="051C4827" w14:textId="1AB3A5D1" w:rsidR="00E122E5" w:rsidRPr="004B51A0" w:rsidRDefault="00000000" w:rsidP="00392B9C">
      <w:pPr>
        <w:jc w:val="both"/>
        <w:rPr>
          <w:lang w:val="de-DE"/>
        </w:rPr>
      </w:pPr>
      <w:r w:rsidRPr="004B51A0">
        <w:rPr>
          <w:lang w:val="de-DE"/>
        </w:rPr>
        <w:t xml:space="preserve">Diese Perspektive spiegelt sich auch im </w:t>
      </w:r>
      <w:r w:rsidR="005906D7">
        <w:rPr>
          <w:lang w:val="de-DE"/>
        </w:rPr>
        <w:t>Übergeordneten Er</w:t>
      </w:r>
      <w:r w:rsidRPr="00F92002">
        <w:rPr>
          <w:lang w:val="de-DE"/>
        </w:rPr>
        <w:t>gebnisrahmen</w:t>
      </w:r>
      <w:r w:rsidR="00F92002">
        <w:rPr>
          <w:lang w:val="de-DE"/>
        </w:rPr>
        <w:t xml:space="preserve"> (Overall </w:t>
      </w:r>
      <w:proofErr w:type="spellStart"/>
      <w:r w:rsidR="00F92002">
        <w:rPr>
          <w:lang w:val="de-DE"/>
        </w:rPr>
        <w:t>Results</w:t>
      </w:r>
      <w:proofErr w:type="spellEnd"/>
      <w:r w:rsidR="00F92002">
        <w:rPr>
          <w:lang w:val="de-DE"/>
        </w:rPr>
        <w:t xml:space="preserve"> Framework)</w:t>
      </w:r>
      <w:r w:rsidRPr="004B51A0">
        <w:rPr>
          <w:lang w:val="de-DE"/>
        </w:rPr>
        <w:t xml:space="preserve"> für die Konvention (UNESCO, 2018) wider, der das immaterielle Erbe mit den Zielen für nachhaltige Entwicklung der Agenda 2030 verknüpft (zur Visualisierung dieser Verbindungen </w:t>
      </w:r>
      <w:r w:rsidR="00E13671">
        <w:rPr>
          <w:lang w:val="de-DE"/>
        </w:rPr>
        <w:t>siehe</w:t>
      </w:r>
      <w:r w:rsidRPr="004B51A0">
        <w:rPr>
          <w:lang w:val="de-DE"/>
        </w:rPr>
        <w:t xml:space="preserve">: </w:t>
      </w:r>
      <w:hyperlink r:id="rId8">
        <w:r w:rsidR="00E122E5" w:rsidRPr="004B51A0">
          <w:rPr>
            <w:lang w:val="de-DE"/>
          </w:rPr>
          <w:t>https://ich.unesco.org/dive/sdg/</w:t>
        </w:r>
      </w:hyperlink>
      <w:r w:rsidRPr="004B51A0">
        <w:rPr>
          <w:lang w:val="de-DE"/>
        </w:rPr>
        <w:t>).</w:t>
      </w:r>
      <w:r w:rsidR="00BA5DC0">
        <w:rPr>
          <w:lang w:val="de-DE"/>
        </w:rPr>
        <w:t xml:space="preserve"> </w:t>
      </w:r>
      <w:r w:rsidR="00F4227F">
        <w:rPr>
          <w:lang w:val="de-DE"/>
        </w:rPr>
        <w:t>D</w:t>
      </w:r>
      <w:r w:rsidRPr="004B51A0">
        <w:rPr>
          <w:lang w:val="de-DE"/>
        </w:rPr>
        <w:t xml:space="preserve">urch die Verabschiedung der </w:t>
      </w:r>
      <w:r w:rsidR="00392B9C" w:rsidRPr="004B51A0">
        <w:rPr>
          <w:lang w:val="de-DE"/>
        </w:rPr>
        <w:t>“</w:t>
      </w:r>
      <w:r w:rsidRPr="004B51A0">
        <w:rPr>
          <w:lang w:val="de-DE"/>
        </w:rPr>
        <w:t>De</w:t>
      </w:r>
      <w:r w:rsidR="00232C57">
        <w:rPr>
          <w:lang w:val="de-DE"/>
        </w:rPr>
        <w:t>c</w:t>
      </w:r>
      <w:r w:rsidRPr="004B51A0">
        <w:rPr>
          <w:lang w:val="de-DE"/>
        </w:rPr>
        <w:t xml:space="preserve">laration Population and </w:t>
      </w:r>
      <w:r w:rsidR="005275E7">
        <w:rPr>
          <w:lang w:val="de-DE"/>
        </w:rPr>
        <w:t>C</w:t>
      </w:r>
      <w:r w:rsidRPr="004B51A0">
        <w:rPr>
          <w:lang w:val="de-DE"/>
        </w:rPr>
        <w:t>ulture"</w:t>
      </w:r>
      <w:r w:rsidR="00392B9C" w:rsidRPr="004B51A0">
        <w:rPr>
          <w:rStyle w:val="Funotenzeichen"/>
          <w:lang w:val="de-DE"/>
        </w:rPr>
        <w:footnoteReference w:id="2"/>
      </w:r>
      <w:r w:rsidR="00392B9C" w:rsidRPr="004B51A0">
        <w:rPr>
          <w:vertAlign w:val="superscript"/>
          <w:lang w:val="de-DE"/>
        </w:rPr>
        <w:t xml:space="preserve"> </w:t>
      </w:r>
      <w:r w:rsidRPr="004B51A0">
        <w:rPr>
          <w:lang w:val="de-DE"/>
        </w:rPr>
        <w:t xml:space="preserve">(Abschnitt II) </w:t>
      </w:r>
      <w:r w:rsidR="00F4227F">
        <w:rPr>
          <w:lang w:val="de-DE"/>
        </w:rPr>
        <w:t xml:space="preserve">hat die Alpenkonvention </w:t>
      </w:r>
      <w:r w:rsidRPr="004B51A0">
        <w:rPr>
          <w:lang w:val="de-DE"/>
        </w:rPr>
        <w:t xml:space="preserve">die Rolle des </w:t>
      </w:r>
      <w:r w:rsidR="006F4196">
        <w:rPr>
          <w:lang w:val="de-DE"/>
        </w:rPr>
        <w:t>I</w:t>
      </w:r>
      <w:r w:rsidRPr="004B51A0">
        <w:rPr>
          <w:lang w:val="de-DE"/>
        </w:rPr>
        <w:t>mmateriellen Kulturerbes als Teil einer integrierten Politik zur Gewährleistung des Schutzes und der nachhaltigen Entwicklung des Alpenraums anerkannt.</w:t>
      </w:r>
    </w:p>
    <w:p w14:paraId="4BE3C981" w14:textId="56EC10C2" w:rsidR="00E122E5" w:rsidRPr="004B51A0" w:rsidRDefault="00000000" w:rsidP="00392B9C">
      <w:pPr>
        <w:jc w:val="both"/>
        <w:rPr>
          <w:lang w:val="de-DE"/>
        </w:rPr>
      </w:pPr>
      <w:r w:rsidRPr="004B51A0">
        <w:rPr>
          <w:lang w:val="de-DE"/>
        </w:rPr>
        <w:t xml:space="preserve">Unter den </w:t>
      </w:r>
      <w:r w:rsidR="006F4196">
        <w:rPr>
          <w:lang w:val="de-DE"/>
        </w:rPr>
        <w:t>verschiedenen</w:t>
      </w:r>
      <w:r w:rsidRPr="004B51A0">
        <w:rPr>
          <w:lang w:val="de-DE"/>
        </w:rPr>
        <w:t xml:space="preserve"> Dimensionen des </w:t>
      </w:r>
      <w:r w:rsidR="00CD2C07">
        <w:rPr>
          <w:lang w:val="de-DE"/>
        </w:rPr>
        <w:t>I</w:t>
      </w:r>
      <w:r w:rsidRPr="004B51A0">
        <w:rPr>
          <w:lang w:val="de-DE"/>
        </w:rPr>
        <w:t>mmateriellen Erbes (mündliche Traditionen, darstellende Künste, soziale Praktiken, Rituale, festliche Veranstaltungen, Wissen und Praktiken über die Natur und das Universum oder das Wissen und die traditionelle</w:t>
      </w:r>
      <w:r w:rsidR="00CD2C07">
        <w:rPr>
          <w:lang w:val="de-DE"/>
        </w:rPr>
        <w:t>n</w:t>
      </w:r>
      <w:r w:rsidRPr="004B51A0">
        <w:rPr>
          <w:lang w:val="de-DE"/>
        </w:rPr>
        <w:t xml:space="preserve"> Handwerks</w:t>
      </w:r>
      <w:r w:rsidR="00CD2C07">
        <w:rPr>
          <w:lang w:val="de-DE"/>
        </w:rPr>
        <w:t>künste</w:t>
      </w:r>
      <w:r w:rsidRPr="004B51A0">
        <w:rPr>
          <w:lang w:val="de-DE"/>
        </w:rPr>
        <w:t>) hat sich</w:t>
      </w:r>
      <w:r w:rsidR="00BD6E97">
        <w:rPr>
          <w:lang w:val="de-DE"/>
        </w:rPr>
        <w:t xml:space="preserve"> bisher</w:t>
      </w:r>
      <w:r w:rsidRPr="004B51A0">
        <w:rPr>
          <w:lang w:val="de-DE"/>
        </w:rPr>
        <w:t xml:space="preserve"> als erstes Ergebnis des Austauschs innerhalb der</w:t>
      </w:r>
      <w:r w:rsidR="005E0D96">
        <w:rPr>
          <w:lang w:val="de-DE"/>
        </w:rPr>
        <w:t xml:space="preserve"> Taskforce Population and Culture,</w:t>
      </w:r>
      <w:r w:rsidRPr="004B51A0">
        <w:rPr>
          <w:lang w:val="de-DE"/>
        </w:rPr>
        <w:t xml:space="preserve"> </w:t>
      </w:r>
      <w:r w:rsidR="00060801">
        <w:rPr>
          <w:lang w:val="de-DE"/>
        </w:rPr>
        <w:t>und ins</w:t>
      </w:r>
      <w:r w:rsidR="00060801" w:rsidRPr="004B51A0">
        <w:rPr>
          <w:lang w:val="de-DE"/>
        </w:rPr>
        <w:t>besonder</w:t>
      </w:r>
      <w:r w:rsidR="00060801">
        <w:rPr>
          <w:lang w:val="de-DE"/>
        </w:rPr>
        <w:t>e</w:t>
      </w:r>
      <w:r w:rsidR="00060801" w:rsidRPr="004B51A0">
        <w:rPr>
          <w:lang w:val="de-DE"/>
        </w:rPr>
        <w:t xml:space="preserve"> durch den Dialog</w:t>
      </w:r>
      <w:r w:rsidR="00060801" w:rsidRPr="004B51A0">
        <w:rPr>
          <w:rStyle w:val="Funotenzeichen"/>
          <w:lang w:val="de-DE"/>
        </w:rPr>
        <w:footnoteReference w:id="3"/>
      </w:r>
      <w:r w:rsidR="00060801" w:rsidRPr="004B51A0">
        <w:rPr>
          <w:vertAlign w:val="superscript"/>
          <w:lang w:val="de-DE"/>
        </w:rPr>
        <w:t xml:space="preserve"> </w:t>
      </w:r>
      <w:r w:rsidR="00060801" w:rsidRPr="004B51A0">
        <w:rPr>
          <w:lang w:val="de-DE"/>
        </w:rPr>
        <w:t>mit den jungen Teilnehmer</w:t>
      </w:r>
      <w:r w:rsidR="00060801">
        <w:rPr>
          <w:lang w:val="de-DE"/>
        </w:rPr>
        <w:t>inne</w:t>
      </w:r>
      <w:r w:rsidR="00060801" w:rsidRPr="004B51A0">
        <w:rPr>
          <w:lang w:val="de-DE"/>
        </w:rPr>
        <w:t>n</w:t>
      </w:r>
      <w:r w:rsidR="00060801">
        <w:rPr>
          <w:lang w:val="de-DE"/>
        </w:rPr>
        <w:t xml:space="preserve"> und Teilnehmern</w:t>
      </w:r>
      <w:r w:rsidR="00060801" w:rsidRPr="004B51A0">
        <w:rPr>
          <w:lang w:val="de-DE"/>
        </w:rPr>
        <w:t xml:space="preserve"> </w:t>
      </w:r>
      <w:r w:rsidR="007F7DEB">
        <w:rPr>
          <w:lang w:val="de-DE"/>
        </w:rPr>
        <w:t>von</w:t>
      </w:r>
      <w:r w:rsidR="00060801" w:rsidRPr="004B51A0">
        <w:rPr>
          <w:lang w:val="de-DE"/>
        </w:rPr>
        <w:t xml:space="preserve"> YOALIN</w:t>
      </w:r>
      <w:r w:rsidR="00060801" w:rsidRPr="004B51A0">
        <w:rPr>
          <w:rStyle w:val="Funotenzeichen"/>
          <w:lang w:val="de-DE"/>
        </w:rPr>
        <w:footnoteReference w:id="4"/>
      </w:r>
      <w:r w:rsidR="00060801" w:rsidRPr="004B51A0">
        <w:rPr>
          <w:lang w:val="de-DE"/>
        </w:rPr>
        <w:t xml:space="preserve"> (Youth Alpine Interrail)</w:t>
      </w:r>
      <w:r w:rsidR="00BD6E97">
        <w:rPr>
          <w:lang w:val="de-DE"/>
        </w:rPr>
        <w:t xml:space="preserve">, </w:t>
      </w:r>
      <w:r w:rsidRPr="004B51A0">
        <w:rPr>
          <w:lang w:val="de-DE"/>
        </w:rPr>
        <w:t xml:space="preserve">das </w:t>
      </w:r>
      <w:r w:rsidR="003414EB">
        <w:rPr>
          <w:i/>
          <w:lang w:val="de-DE"/>
        </w:rPr>
        <w:t>a</w:t>
      </w:r>
      <w:r w:rsidR="009F7F96">
        <w:rPr>
          <w:i/>
          <w:lang w:val="de-DE"/>
        </w:rPr>
        <w:t xml:space="preserve">lpine </w:t>
      </w:r>
      <w:r w:rsidR="009F7F96">
        <w:rPr>
          <w:i/>
          <w:lang w:val="de-DE"/>
        </w:rPr>
        <w:lastRenderedPageBreak/>
        <w:t>nahrungskulturelle und kulinarische</w:t>
      </w:r>
      <w:r w:rsidRPr="004B51A0">
        <w:rPr>
          <w:i/>
          <w:lang w:val="de-DE"/>
        </w:rPr>
        <w:t xml:space="preserve"> </w:t>
      </w:r>
      <w:r w:rsidR="00060801">
        <w:rPr>
          <w:i/>
          <w:lang w:val="de-DE"/>
        </w:rPr>
        <w:t>E</w:t>
      </w:r>
      <w:r w:rsidRPr="004B51A0">
        <w:rPr>
          <w:i/>
          <w:lang w:val="de-DE"/>
        </w:rPr>
        <w:t>rbe der Alpen</w:t>
      </w:r>
      <w:r w:rsidRPr="004B51A0">
        <w:rPr>
          <w:lang w:val="de-DE"/>
        </w:rPr>
        <w:t xml:space="preserve"> als ein Bereich herauskristallisiert, in dem soziale, wirtschaftliche und ökologische Werte eng mit der Notwendigkeit verwoben sind, das Gebiet zu schützen und sich an klimatische Herausforderungen anzupassen. Man denke </w:t>
      </w:r>
      <w:r w:rsidR="00BD6E97">
        <w:rPr>
          <w:lang w:val="de-DE"/>
        </w:rPr>
        <w:t>z.B.</w:t>
      </w:r>
      <w:r w:rsidRPr="004B51A0">
        <w:rPr>
          <w:lang w:val="de-DE"/>
        </w:rPr>
        <w:t xml:space="preserve"> an Sommeralmen und Transhumanz</w:t>
      </w:r>
      <w:r w:rsidR="003414EB">
        <w:rPr>
          <w:lang w:val="de-DE"/>
        </w:rPr>
        <w:t xml:space="preserve">, </w:t>
      </w:r>
      <w:r w:rsidRPr="004B51A0">
        <w:rPr>
          <w:lang w:val="de-DE"/>
        </w:rPr>
        <w:t>Wassermanagement und Anpassung in Berggebieten</w:t>
      </w:r>
      <w:r w:rsidR="003414EB">
        <w:rPr>
          <w:lang w:val="de-DE"/>
        </w:rPr>
        <w:t xml:space="preserve">, </w:t>
      </w:r>
      <w:r w:rsidRPr="004B51A0">
        <w:rPr>
          <w:lang w:val="de-DE"/>
        </w:rPr>
        <w:t>Strategien zur Klimaresilienz</w:t>
      </w:r>
      <w:r w:rsidR="003414EB">
        <w:rPr>
          <w:lang w:val="de-DE"/>
        </w:rPr>
        <w:t xml:space="preserve">, </w:t>
      </w:r>
      <w:r w:rsidRPr="004B51A0">
        <w:rPr>
          <w:lang w:val="de-DE"/>
        </w:rPr>
        <w:t>Nachhaltigkeit der lokalen Lebensmittelproduktion</w:t>
      </w:r>
      <w:r w:rsidR="00BD6E97">
        <w:rPr>
          <w:lang w:val="de-DE"/>
        </w:rPr>
        <w:t xml:space="preserve"> sowie an</w:t>
      </w:r>
      <w:r w:rsidRPr="004B51A0">
        <w:rPr>
          <w:lang w:val="de-DE"/>
        </w:rPr>
        <w:t xml:space="preserve"> verantwortungsvollen und bereichernden Tourismus.</w:t>
      </w:r>
    </w:p>
    <w:p w14:paraId="74ED31EE" w14:textId="3E085129" w:rsidR="00E122E5" w:rsidRPr="004B51A0" w:rsidRDefault="00000000" w:rsidP="00392B9C">
      <w:pPr>
        <w:jc w:val="both"/>
        <w:rPr>
          <w:lang w:val="de-DE"/>
        </w:rPr>
      </w:pPr>
      <w:r w:rsidRPr="004B51A0">
        <w:rPr>
          <w:lang w:val="de-DE"/>
        </w:rPr>
        <w:t>Lebensmittel erzählen nicht nur die Geschichte dessen, was Menschen essen, sondern auch, wie sich das Leben in den Alpengebieten entwickelt hat und gelebt wird: Tierhaltung, Saisonalität und Klima, Konservierungstechniken, kollektive Ressourcenverwaltung, festliche Traditionen und Landschaften selbst als Ergebnisse von Landnutzung und Lebensmittelpraktiken.</w:t>
      </w:r>
    </w:p>
    <w:p w14:paraId="2ECC0E44" w14:textId="40D93AEA" w:rsidR="00E122E5" w:rsidRDefault="00000000" w:rsidP="00392B9C">
      <w:pPr>
        <w:jc w:val="both"/>
        <w:rPr>
          <w:lang w:val="de-DE"/>
        </w:rPr>
      </w:pPr>
      <w:r w:rsidRPr="004B51A0">
        <w:rPr>
          <w:lang w:val="de-DE"/>
        </w:rPr>
        <w:t>In diesem Zusammenhang hat die Alpenkonvention bereits eine bedeutende Rolle gespielt und auch zum Anerkennungsprozess des Kulinarischen Erbes der Alpen als UNESCO-Erbe beigetragen (</w:t>
      </w:r>
      <w:r w:rsidR="003414EB">
        <w:rPr>
          <w:lang w:val="de-DE"/>
        </w:rPr>
        <w:t xml:space="preserve">die </w:t>
      </w:r>
      <w:r w:rsidR="00E30DB2">
        <w:rPr>
          <w:lang w:val="de-DE"/>
        </w:rPr>
        <w:t xml:space="preserve">Bewerbung als Immaterielles Kulturerbe </w:t>
      </w:r>
      <w:r w:rsidRPr="004B51A0">
        <w:rPr>
          <w:lang w:val="de-DE"/>
        </w:rPr>
        <w:t>läuft), ein Weg, der auf Forschung, Partizipation und Wissensaustausch beruht.</w:t>
      </w:r>
    </w:p>
    <w:p w14:paraId="7542D409" w14:textId="77777777" w:rsidR="00AA2E7D" w:rsidRPr="004B51A0" w:rsidRDefault="00AA2E7D" w:rsidP="00392B9C">
      <w:pPr>
        <w:jc w:val="both"/>
        <w:rPr>
          <w:lang w:val="de-DE"/>
        </w:rPr>
      </w:pPr>
    </w:p>
    <w:p w14:paraId="3252FFA5" w14:textId="1FCD553B" w:rsidR="00E122E5" w:rsidRPr="004B51A0" w:rsidRDefault="00000000" w:rsidP="00392B9C">
      <w:pPr>
        <w:jc w:val="both"/>
        <w:rPr>
          <w:lang w:val="de-DE"/>
        </w:rPr>
      </w:pPr>
      <w:r w:rsidRPr="004B51A0">
        <w:rPr>
          <w:b/>
          <w:lang w:val="de-DE"/>
        </w:rPr>
        <w:t>Immaterielles Erbe zu würdigen bedeutet, Gemeinschaften dabei zu unterstützen, ihre Zukunft zu gestalten.</w:t>
      </w:r>
    </w:p>
    <w:p w14:paraId="6CA9ABF4" w14:textId="2E8B5028" w:rsidR="00E122E5" w:rsidRPr="004B51A0" w:rsidRDefault="00000000" w:rsidP="00392B9C">
      <w:pPr>
        <w:jc w:val="both"/>
        <w:rPr>
          <w:lang w:val="de-DE"/>
        </w:rPr>
      </w:pPr>
      <w:r w:rsidRPr="004B51A0">
        <w:rPr>
          <w:lang w:val="de-DE"/>
        </w:rPr>
        <w:t>Der Dialog mit den Teilnehmern der YOALIN-Projekte bestätigte, dass junge Menschen neue Sensibilitäten, neue Sprachen und neue Formen der Partizipation mitbringen – alles entscheidend</w:t>
      </w:r>
      <w:r w:rsidR="00AA2E7D">
        <w:rPr>
          <w:lang w:val="de-DE"/>
        </w:rPr>
        <w:t>e Aspekte</w:t>
      </w:r>
      <w:r w:rsidRPr="004B51A0">
        <w:rPr>
          <w:lang w:val="de-DE"/>
        </w:rPr>
        <w:t xml:space="preserve">, um </w:t>
      </w:r>
      <w:r w:rsidR="00FF4350">
        <w:rPr>
          <w:lang w:val="de-DE"/>
        </w:rPr>
        <w:t>Kulinarisches Erbe</w:t>
      </w:r>
      <w:r w:rsidRPr="004B51A0">
        <w:rPr>
          <w:lang w:val="de-DE"/>
        </w:rPr>
        <w:t xml:space="preserve"> im Laufe der Zeit lebendig und relevant zu halten, </w:t>
      </w:r>
      <w:r w:rsidR="00AD55EE">
        <w:rPr>
          <w:lang w:val="de-DE"/>
        </w:rPr>
        <w:t xml:space="preserve">insbesondere </w:t>
      </w:r>
      <w:r w:rsidR="00DE0577">
        <w:rPr>
          <w:lang w:val="de-DE"/>
        </w:rPr>
        <w:t>im Austausch</w:t>
      </w:r>
      <w:r w:rsidRPr="004B51A0">
        <w:rPr>
          <w:lang w:val="de-DE"/>
        </w:rPr>
        <w:t xml:space="preserve"> mit älteren Mitgliedern der Gemeinschaft, der sie angehören.</w:t>
      </w:r>
      <w:r w:rsidR="00493C02">
        <w:rPr>
          <w:lang w:val="de-DE"/>
        </w:rPr>
        <w:t xml:space="preserve"> </w:t>
      </w:r>
      <w:r w:rsidRPr="004B51A0">
        <w:rPr>
          <w:lang w:val="de-DE"/>
        </w:rPr>
        <w:t>Ihr Engagement stellt einen ersten Schritt in einem umfassenderen Prozess dar, der nach und nach die gesamte alpine Gesellschaft einbeziehen wird: Institutionen, Kultur- und Tourismusakteure, Produzenten, Verbände und Einwohner.</w:t>
      </w:r>
      <w:r w:rsidR="00493C02">
        <w:rPr>
          <w:lang w:val="de-DE"/>
        </w:rPr>
        <w:t xml:space="preserve"> </w:t>
      </w:r>
      <w:r w:rsidRPr="004B51A0">
        <w:rPr>
          <w:lang w:val="de-DE"/>
        </w:rPr>
        <w:t>Deshalb ist die Beteiligung junger Menschen an der Interpretation, Weitergabe und Innovation dieses Erbes von wesentlicher Bedeutung.</w:t>
      </w:r>
    </w:p>
    <w:p w14:paraId="00B1670C" w14:textId="537FFE90" w:rsidR="00E122E5" w:rsidRPr="004B51A0" w:rsidRDefault="00000000" w:rsidP="00392B9C">
      <w:pPr>
        <w:jc w:val="both"/>
        <w:rPr>
          <w:lang w:val="de-DE"/>
        </w:rPr>
      </w:pPr>
      <w:r w:rsidRPr="004B51A0">
        <w:rPr>
          <w:lang w:val="de-DE"/>
        </w:rPr>
        <w:t xml:space="preserve">Als ersten Schritt zum Aufbau und zur Festigung der Einbindung lokaler Akteure, insbesondere junger Menschen, und zum Sammeln von Informationen, die für eine sinnvolle Umsetzung der Alpenkonvention in Bezug auf die verschiedenen Dimensionen von Kultur und Erbe in diesem Gebiet wertvoll sind, einigte sich die </w:t>
      </w:r>
      <w:r w:rsidR="00813651">
        <w:rPr>
          <w:lang w:val="de-DE"/>
        </w:rPr>
        <w:t xml:space="preserve">Taskforce </w:t>
      </w:r>
      <w:proofErr w:type="spellStart"/>
      <w:r w:rsidR="00813651">
        <w:rPr>
          <w:lang w:val="de-DE"/>
        </w:rPr>
        <w:t>Poulation</w:t>
      </w:r>
      <w:proofErr w:type="spellEnd"/>
      <w:r w:rsidR="00813651">
        <w:rPr>
          <w:lang w:val="de-DE"/>
        </w:rPr>
        <w:t xml:space="preserve"> and Culture</w:t>
      </w:r>
      <w:r w:rsidRPr="004B51A0">
        <w:rPr>
          <w:lang w:val="de-DE"/>
        </w:rPr>
        <w:t xml:space="preserve"> auf die Erstellung und Verbreitung </w:t>
      </w:r>
      <w:r w:rsidR="00EC5E23">
        <w:rPr>
          <w:lang w:val="de-DE"/>
        </w:rPr>
        <w:t>dieses</w:t>
      </w:r>
      <w:r w:rsidRPr="004B51A0">
        <w:rPr>
          <w:lang w:val="de-DE"/>
        </w:rPr>
        <w:t xml:space="preserve"> Fragebogens.</w:t>
      </w:r>
    </w:p>
    <w:p w14:paraId="783147AC" w14:textId="77777777" w:rsidR="00392B9C" w:rsidRPr="004B51A0" w:rsidRDefault="00392B9C" w:rsidP="00392B9C">
      <w:pPr>
        <w:jc w:val="both"/>
        <w:rPr>
          <w:lang w:val="de-DE"/>
        </w:rPr>
      </w:pPr>
    </w:p>
    <w:p w14:paraId="71416FC1" w14:textId="77777777" w:rsidR="00392B9C" w:rsidRPr="004B51A0" w:rsidRDefault="00392B9C" w:rsidP="00392B9C">
      <w:pPr>
        <w:jc w:val="both"/>
        <w:rPr>
          <w:lang w:val="de-DE"/>
        </w:rPr>
      </w:pPr>
    </w:p>
    <w:p w14:paraId="2D7588B3" w14:textId="77777777" w:rsidR="00EC5E23" w:rsidRDefault="00EC5E23" w:rsidP="00392B9C">
      <w:pPr>
        <w:jc w:val="both"/>
        <w:rPr>
          <w:lang w:val="de-DE"/>
        </w:rPr>
      </w:pPr>
    </w:p>
    <w:p w14:paraId="2927BDA9" w14:textId="6E542753" w:rsidR="00392B9C" w:rsidRPr="004B51A0" w:rsidRDefault="00000000" w:rsidP="00392B9C">
      <w:pPr>
        <w:jc w:val="both"/>
        <w:rPr>
          <w:lang w:val="de-DE"/>
        </w:rPr>
      </w:pPr>
      <w:r w:rsidRPr="004B51A0">
        <w:rPr>
          <w:lang w:val="de-DE"/>
        </w:rPr>
        <w:t>Dieser Fragebogen ist als experimentelles Instrument gedacht, um:</w:t>
      </w:r>
    </w:p>
    <w:p w14:paraId="12781703" w14:textId="3FB8D6B5" w:rsidR="00392B9C" w:rsidRPr="004B51A0" w:rsidRDefault="00000000" w:rsidP="00392B9C">
      <w:pPr>
        <w:pStyle w:val="Listenabsatz"/>
        <w:numPr>
          <w:ilvl w:val="0"/>
          <w:numId w:val="13"/>
        </w:numPr>
        <w:jc w:val="both"/>
        <w:rPr>
          <w:lang w:val="de-DE"/>
        </w:rPr>
      </w:pPr>
      <w:r w:rsidRPr="004B51A0">
        <w:rPr>
          <w:lang w:val="de-DE"/>
        </w:rPr>
        <w:t xml:space="preserve">Beispiele, Erfahrungen und </w:t>
      </w:r>
      <w:r w:rsidR="002B0CB1">
        <w:rPr>
          <w:lang w:val="de-DE"/>
        </w:rPr>
        <w:t>Gute-Praxis-Beispiele</w:t>
      </w:r>
      <w:r w:rsidRPr="004B51A0">
        <w:rPr>
          <w:lang w:val="de-DE"/>
        </w:rPr>
        <w:t xml:space="preserve"> (</w:t>
      </w:r>
      <w:r w:rsidR="002B0CB1">
        <w:rPr>
          <w:lang w:val="de-DE"/>
        </w:rPr>
        <w:t>Best</w:t>
      </w:r>
      <w:r w:rsidRPr="004B51A0">
        <w:rPr>
          <w:lang w:val="de-DE"/>
        </w:rPr>
        <w:t xml:space="preserve"> Practice) im Zusammenhang mit dem kulinarischen Erbe der Alpen</w:t>
      </w:r>
      <w:r w:rsidR="003B1450">
        <w:rPr>
          <w:lang w:val="de-DE"/>
        </w:rPr>
        <w:t>region</w:t>
      </w:r>
      <w:r w:rsidRPr="004B51A0">
        <w:rPr>
          <w:lang w:val="de-DE"/>
        </w:rPr>
        <w:t xml:space="preserve"> für einen breiteren Austausch und gegenseitiges Lernen zu sammeln</w:t>
      </w:r>
    </w:p>
    <w:p w14:paraId="3ECCFC84" w14:textId="01CFA4D5" w:rsidR="00392B9C" w:rsidRPr="004B51A0" w:rsidRDefault="00000000" w:rsidP="00392B9C">
      <w:pPr>
        <w:pStyle w:val="Listenabsatz"/>
        <w:numPr>
          <w:ilvl w:val="0"/>
          <w:numId w:val="13"/>
        </w:numPr>
        <w:jc w:val="both"/>
        <w:rPr>
          <w:lang w:val="de-DE"/>
        </w:rPr>
      </w:pPr>
      <w:r w:rsidRPr="004B51A0">
        <w:rPr>
          <w:lang w:val="de-DE"/>
        </w:rPr>
        <w:t>Projekte und Initiativen zu kartieren, die bereits aktiv sind</w:t>
      </w:r>
    </w:p>
    <w:p w14:paraId="3D7877BC" w14:textId="18D6ACCE" w:rsidR="00E122E5" w:rsidRPr="004B51A0" w:rsidRDefault="00000000" w:rsidP="00392B9C">
      <w:pPr>
        <w:pStyle w:val="Listenabsatz"/>
        <w:numPr>
          <w:ilvl w:val="0"/>
          <w:numId w:val="13"/>
        </w:numPr>
        <w:jc w:val="both"/>
        <w:rPr>
          <w:lang w:val="de-DE"/>
        </w:rPr>
      </w:pPr>
      <w:r w:rsidRPr="004B51A0">
        <w:rPr>
          <w:lang w:val="de-DE"/>
        </w:rPr>
        <w:t>Ideen, Menschen und Visionen für die kulturelle Zukunft der Alpen zu verbinden</w:t>
      </w:r>
    </w:p>
    <w:p w14:paraId="0AFA7CA7" w14:textId="51B1B19F" w:rsidR="00E122E5" w:rsidRPr="004B51A0" w:rsidRDefault="003B1450" w:rsidP="00392B9C">
      <w:pPr>
        <w:jc w:val="both"/>
        <w:rPr>
          <w:lang w:val="de-DE"/>
        </w:rPr>
      </w:pPr>
      <w:r>
        <w:rPr>
          <w:lang w:val="de-DE"/>
        </w:rPr>
        <w:t>D</w:t>
      </w:r>
      <w:r w:rsidRPr="004B51A0">
        <w:rPr>
          <w:lang w:val="de-DE"/>
        </w:rPr>
        <w:t>er Fragebogen</w:t>
      </w:r>
      <w:r>
        <w:rPr>
          <w:lang w:val="de-DE"/>
        </w:rPr>
        <w:t xml:space="preserve"> wird</w:t>
      </w:r>
      <w:r w:rsidRPr="004B51A0">
        <w:rPr>
          <w:lang w:val="de-DE"/>
        </w:rPr>
        <w:t xml:space="preserve"> in </w:t>
      </w:r>
      <w:r>
        <w:rPr>
          <w:lang w:val="de-DE"/>
        </w:rPr>
        <w:t>der</w:t>
      </w:r>
      <w:r w:rsidRPr="004B51A0">
        <w:rPr>
          <w:lang w:val="de-DE"/>
        </w:rPr>
        <w:t xml:space="preserve"> gesamten Alpen</w:t>
      </w:r>
      <w:r>
        <w:rPr>
          <w:lang w:val="de-DE"/>
        </w:rPr>
        <w:t>region</w:t>
      </w:r>
      <w:r w:rsidRPr="004B51A0">
        <w:rPr>
          <w:lang w:val="de-DE"/>
        </w:rPr>
        <w:t xml:space="preserve"> verbreitet</w:t>
      </w:r>
      <w:r w:rsidR="00FE4153">
        <w:rPr>
          <w:lang w:val="de-DE"/>
        </w:rPr>
        <w:t xml:space="preserve">, um </w:t>
      </w:r>
      <w:r w:rsidRPr="004B51A0">
        <w:rPr>
          <w:lang w:val="de-DE"/>
        </w:rPr>
        <w:t xml:space="preserve">den Alpenvertragsparteien und Beobachtern der Alpenkonvention zu helfen, innerhalb der Task Force einen gemeinsamen Weg für ein fortgesetztes Engagement der Alpenkonvention im Aktionsbereich „Population and Culture" </w:t>
      </w:r>
      <w:r w:rsidR="00FE4153" w:rsidRPr="004B51A0">
        <w:rPr>
          <w:lang w:val="de-DE"/>
        </w:rPr>
        <w:t xml:space="preserve">zusätzlich zu anderen institutionellen Aktivitäten </w:t>
      </w:r>
      <w:r w:rsidRPr="004B51A0">
        <w:rPr>
          <w:lang w:val="de-DE"/>
        </w:rPr>
        <w:t>zu entwickeln.</w:t>
      </w:r>
    </w:p>
    <w:p w14:paraId="468CB942" w14:textId="43811D21" w:rsidR="00E122E5" w:rsidRPr="004B51A0" w:rsidRDefault="00EF189D">
      <w:pPr>
        <w:jc w:val="both"/>
        <w:rPr>
          <w:lang w:val="de-DE"/>
        </w:rPr>
      </w:pPr>
      <w:r>
        <w:rPr>
          <w:lang w:val="de-DE"/>
        </w:rPr>
        <w:t xml:space="preserve">Die über den Fragebogen gesammelten Informationen werden anonymisiert ausgewertet, um Elemente für eine qualitative Bewertung der Rückmeldungen durch den italienischen Vorsitz der Alpenkonvention zu gewinnen. </w:t>
      </w:r>
    </w:p>
    <w:p w14:paraId="1FABE15C" w14:textId="77777777" w:rsidR="00E122E5" w:rsidRPr="004B51A0" w:rsidRDefault="00E122E5">
      <w:pPr>
        <w:rPr>
          <w:lang w:val="de-DE"/>
        </w:rPr>
      </w:pPr>
    </w:p>
    <w:p w14:paraId="06F31F73" w14:textId="45E2250D" w:rsidR="00E122E5" w:rsidRPr="004B51A0" w:rsidRDefault="00000000">
      <w:pPr>
        <w:rPr>
          <w:lang w:val="de-DE"/>
        </w:rPr>
      </w:pPr>
      <w:r w:rsidRPr="004B51A0">
        <w:rPr>
          <w:b/>
          <w:lang w:val="de-DE"/>
        </w:rPr>
        <w:t>Gebrauchsanleitung</w:t>
      </w:r>
    </w:p>
    <w:p w14:paraId="7CA39D59" w14:textId="4D35226B" w:rsidR="00E122E5" w:rsidRPr="004B51A0" w:rsidRDefault="00A634DE">
      <w:pPr>
        <w:rPr>
          <w:lang w:val="de-DE"/>
        </w:rPr>
      </w:pPr>
      <w:r>
        <w:rPr>
          <w:lang w:val="de-DE"/>
        </w:rPr>
        <w:t>Bitte füllen Sie den Fragebogen bis spätestens</w:t>
      </w:r>
      <w:r w:rsidRPr="004B51A0">
        <w:rPr>
          <w:lang w:val="de-DE"/>
        </w:rPr>
        <w:t xml:space="preserve"> </w:t>
      </w:r>
      <w:r w:rsidRPr="004B51A0">
        <w:rPr>
          <w:u w:val="single"/>
          <w:lang w:val="de-DE"/>
        </w:rPr>
        <w:t>10. April 2026</w:t>
      </w:r>
      <w:r w:rsidRPr="00A634DE">
        <w:rPr>
          <w:lang w:val="de-DE"/>
        </w:rPr>
        <w:t xml:space="preserve"> aus</w:t>
      </w:r>
    </w:p>
    <w:p w14:paraId="348191BB" w14:textId="77777777" w:rsidR="006F06E3" w:rsidRDefault="00000000">
      <w:pPr>
        <w:rPr>
          <w:lang w:val="de-DE"/>
        </w:rPr>
      </w:pPr>
      <w:r w:rsidRPr="004B51A0">
        <w:rPr>
          <w:lang w:val="de-DE"/>
        </w:rPr>
        <w:t xml:space="preserve">Bitte senden Sie den Fragebogen per E-Mail zurück an: </w:t>
      </w:r>
    </w:p>
    <w:p w14:paraId="2599AABE" w14:textId="572496AF" w:rsidR="00E122E5" w:rsidRPr="004B51A0" w:rsidRDefault="00000000">
      <w:pPr>
        <w:rPr>
          <w:lang w:val="de-DE"/>
        </w:rPr>
      </w:pPr>
      <w:r w:rsidRPr="001A0AC0">
        <w:rPr>
          <w:b/>
          <w:bCs/>
          <w:lang w:val="de-DE"/>
        </w:rPr>
        <w:t>itadeleg.alpconv@mase.gov.it</w:t>
      </w:r>
      <w:r w:rsidR="006F06E3">
        <w:rPr>
          <w:lang w:val="de-DE"/>
        </w:rPr>
        <w:t xml:space="preserve"> und </w:t>
      </w:r>
      <w:r w:rsidR="006F06E3" w:rsidRPr="001A0AC0">
        <w:rPr>
          <w:b/>
          <w:bCs/>
          <w:lang w:val="de-DE"/>
        </w:rPr>
        <w:t>ike@volkskunde.badw.de</w:t>
      </w:r>
    </w:p>
    <w:p w14:paraId="48664D59" w14:textId="77777777" w:rsidR="00392B9C" w:rsidRPr="004B51A0" w:rsidRDefault="00392B9C">
      <w:pPr>
        <w:rPr>
          <w:b/>
          <w:lang w:val="de-DE"/>
        </w:rPr>
      </w:pPr>
      <w:r w:rsidRPr="004B51A0">
        <w:rPr>
          <w:b/>
          <w:lang w:val="de-DE"/>
        </w:rPr>
        <w:br w:type="page"/>
      </w:r>
    </w:p>
    <w:p w14:paraId="13381457" w14:textId="792ADD05" w:rsidR="00E122E5" w:rsidRPr="004B51A0" w:rsidRDefault="00392B9C">
      <w:pPr>
        <w:rPr>
          <w:lang w:val="de-DE"/>
        </w:rPr>
      </w:pPr>
      <w:r w:rsidRPr="004B51A0">
        <w:rPr>
          <w:rFonts w:eastAsia="Times New Roman" w:cs="Times New Roman"/>
          <w:noProof/>
          <w:lang w:val="de-DE"/>
        </w:rPr>
        <w:lastRenderedPageBreak/>
        <mc:AlternateContent>
          <mc:Choice Requires="wps">
            <w:drawing>
              <wp:anchor distT="0" distB="0" distL="0" distR="0" simplePos="0" relativeHeight="251661312" behindDoc="1" locked="0" layoutInCell="1" allowOverlap="1" wp14:anchorId="7C6E0C9D" wp14:editId="7DF7C589">
                <wp:simplePos x="0" y="0"/>
                <wp:positionH relativeFrom="page">
                  <wp:posOffset>1146517</wp:posOffset>
                </wp:positionH>
                <wp:positionV relativeFrom="line">
                  <wp:posOffset>0</wp:posOffset>
                </wp:positionV>
                <wp:extent cx="6508799" cy="273636"/>
                <wp:effectExtent l="0" t="0" r="25400" b="12700"/>
                <wp:wrapNone/>
                <wp:docPr id="1966368161" name="officeArt object" descr="Rettangolo 5"/>
                <wp:cNvGraphicFramePr/>
                <a:graphic xmlns:a="http://schemas.openxmlformats.org/drawingml/2006/main">
                  <a:graphicData uri="http://schemas.microsoft.com/office/word/2010/wordprocessingShape">
                    <wps:wsp>
                      <wps:cNvSpPr/>
                      <wps:spPr>
                        <a:xfrm>
                          <a:off x="0" y="0"/>
                          <a:ext cx="6508799" cy="273636"/>
                        </a:xfrm>
                        <a:prstGeom prst="rect">
                          <a:avLst/>
                        </a:prstGeom>
                        <a:solidFill>
                          <a:srgbClr val="C2F1C8"/>
                        </a:solidFill>
                        <a:ln w="12700" cap="flat">
                          <a:solidFill>
                            <a:schemeClr val="accent6"/>
                          </a:solidFill>
                          <a:prstDash val="solid"/>
                          <a:miter lim="800000"/>
                        </a:ln>
                        <a:effectLst/>
                      </wps:spPr>
                      <wps:bodyPr/>
                    </wps:wsp>
                  </a:graphicData>
                </a:graphic>
                <wp14:sizeRelV relativeFrom="margin">
                  <wp14:pctHeight>0</wp14:pctHeight>
                </wp14:sizeRelV>
              </wp:anchor>
            </w:drawing>
          </mc:Choice>
          <mc:Fallback>
            <w:pict>
              <v:rect w14:anchorId="7F262B48" id="officeArt object" o:spid="_x0000_s1026" alt="Rettangolo 5" style="position:absolute;margin-left:90.3pt;margin-top:0;width:512.5pt;height:21.55pt;z-index:-251655168;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" fillcolor="#c2f1c8" strokecolor="#f79646 [3209]" strokeweight="1pt">
                <w10:wrap anchorx="page" anchory="line"/>
              </v:rect>
            </w:pict>
          </mc:Fallback>
        </mc:AlternateContent>
      </w:r>
      <w:r w:rsidRPr="004B51A0">
        <w:rPr>
          <w:b/>
          <w:lang w:val="de-DE"/>
        </w:rPr>
        <w:t>Abschnitt 1 – Über Sie</w:t>
      </w:r>
    </w:p>
    <w:p w14:paraId="697114DC" w14:textId="77777777" w:rsidR="00E122E5" w:rsidRPr="004B51A0" w:rsidRDefault="00E122E5">
      <w:pPr>
        <w:rPr>
          <w:lang w:val="de-DE"/>
        </w:rPr>
      </w:pPr>
    </w:p>
    <w:p w14:paraId="7DA31A7E" w14:textId="17B22B46" w:rsidR="00E122E5" w:rsidRPr="004B51A0" w:rsidRDefault="00000000">
      <w:pPr>
        <w:rPr>
          <w:lang w:val="de-DE"/>
        </w:rPr>
      </w:pPr>
      <w:r w:rsidRPr="004B51A0">
        <w:rPr>
          <w:b/>
          <w:lang w:val="de-DE"/>
        </w:rPr>
        <w:t>1. Alter</w:t>
      </w:r>
    </w:p>
    <w:p w14:paraId="753C5E8A" w14:textId="77777777" w:rsidR="00E122E5" w:rsidRPr="004B51A0" w:rsidRDefault="00000000">
      <w:pPr>
        <w:rPr>
          <w:lang w:val="de-DE"/>
        </w:rPr>
      </w:pPr>
      <w:r w:rsidRPr="004B51A0">
        <w:rPr>
          <w:lang w:val="de-DE"/>
        </w:rPr>
        <w:t>☐ 18 – 34</w:t>
      </w:r>
    </w:p>
    <w:p w14:paraId="2803BD42" w14:textId="77777777" w:rsidR="00E122E5" w:rsidRPr="004B51A0" w:rsidRDefault="00000000">
      <w:pPr>
        <w:rPr>
          <w:lang w:val="de-DE"/>
        </w:rPr>
      </w:pPr>
      <w:r w:rsidRPr="004B51A0">
        <w:rPr>
          <w:lang w:val="de-DE"/>
        </w:rPr>
        <w:t>☐ 35 – 50</w:t>
      </w:r>
    </w:p>
    <w:p w14:paraId="328060D3" w14:textId="77777777" w:rsidR="00E122E5" w:rsidRPr="004B51A0" w:rsidRDefault="00000000">
      <w:pPr>
        <w:rPr>
          <w:lang w:val="de-DE"/>
        </w:rPr>
      </w:pPr>
      <w:r w:rsidRPr="004B51A0">
        <w:rPr>
          <w:lang w:val="de-DE"/>
        </w:rPr>
        <w:t>☐ 51 – 65</w:t>
      </w:r>
    </w:p>
    <w:p w14:paraId="020F3BF3" w14:textId="77777777" w:rsidR="00E122E5" w:rsidRPr="004B51A0" w:rsidRDefault="00000000">
      <w:pPr>
        <w:rPr>
          <w:lang w:val="de-DE"/>
        </w:rPr>
      </w:pPr>
      <w:r w:rsidRPr="004B51A0">
        <w:rPr>
          <w:lang w:val="de-DE"/>
        </w:rPr>
        <w:t>☐ &gt; 65</w:t>
      </w:r>
    </w:p>
    <w:p w14:paraId="1D7B7CB9" w14:textId="77777777" w:rsidR="00E122E5" w:rsidRPr="004B51A0" w:rsidRDefault="00E122E5">
      <w:pPr>
        <w:rPr>
          <w:lang w:val="de-DE"/>
        </w:rPr>
      </w:pPr>
    </w:p>
    <w:p w14:paraId="4CE31FCF" w14:textId="2932CB09" w:rsidR="00E122E5" w:rsidRPr="004B51A0" w:rsidRDefault="00000000">
      <w:pPr>
        <w:rPr>
          <w:lang w:val="de-DE"/>
        </w:rPr>
      </w:pPr>
      <w:r w:rsidRPr="004B51A0">
        <w:rPr>
          <w:b/>
          <w:lang w:val="de-DE"/>
        </w:rPr>
        <w:t>2. Herkunftsland und Tätigkeitsbereich</w:t>
      </w:r>
    </w:p>
    <w:p w14:paraId="40483046" w14:textId="77777777" w:rsidR="00E122E5" w:rsidRPr="004B51A0" w:rsidRDefault="00000000">
      <w:pPr>
        <w:rPr>
          <w:lang w:val="de-DE"/>
        </w:rPr>
      </w:pPr>
      <w:r w:rsidRPr="004B51A0">
        <w:rPr>
          <w:lang w:val="de-DE"/>
        </w:rPr>
        <w:t>☐ Österreich</w:t>
      </w:r>
    </w:p>
    <w:p w14:paraId="2C70D2BC" w14:textId="77777777" w:rsidR="00E122E5" w:rsidRPr="004B51A0" w:rsidRDefault="00000000">
      <w:pPr>
        <w:rPr>
          <w:lang w:val="de-DE"/>
        </w:rPr>
      </w:pPr>
      <w:r w:rsidRPr="004B51A0">
        <w:rPr>
          <w:lang w:val="de-DE"/>
        </w:rPr>
        <w:t>☐ Frankreich</w:t>
      </w:r>
    </w:p>
    <w:p w14:paraId="7F513FF3" w14:textId="77777777" w:rsidR="00E122E5" w:rsidRPr="004B51A0" w:rsidRDefault="00000000">
      <w:pPr>
        <w:rPr>
          <w:lang w:val="de-DE"/>
        </w:rPr>
      </w:pPr>
      <w:r w:rsidRPr="004B51A0">
        <w:rPr>
          <w:lang w:val="de-DE"/>
        </w:rPr>
        <w:t>☐ Deutschland</w:t>
      </w:r>
    </w:p>
    <w:p w14:paraId="6B0F3C52" w14:textId="77777777" w:rsidR="00E122E5" w:rsidRPr="004B51A0" w:rsidRDefault="00000000">
      <w:pPr>
        <w:rPr>
          <w:lang w:val="de-DE"/>
        </w:rPr>
      </w:pPr>
      <w:r w:rsidRPr="004B51A0">
        <w:rPr>
          <w:lang w:val="de-DE"/>
        </w:rPr>
        <w:t>☐ Italien</w:t>
      </w:r>
    </w:p>
    <w:p w14:paraId="4289F71F" w14:textId="77777777" w:rsidR="00E122E5" w:rsidRPr="004B51A0" w:rsidRDefault="00000000">
      <w:pPr>
        <w:rPr>
          <w:lang w:val="de-DE"/>
        </w:rPr>
      </w:pPr>
      <w:r w:rsidRPr="004B51A0">
        <w:rPr>
          <w:lang w:val="de-DE"/>
        </w:rPr>
        <w:t>☐ Liechtenstein</w:t>
      </w:r>
    </w:p>
    <w:p w14:paraId="41DA384D" w14:textId="77777777" w:rsidR="00E122E5" w:rsidRPr="004B51A0" w:rsidRDefault="00000000">
      <w:pPr>
        <w:rPr>
          <w:lang w:val="de-DE"/>
        </w:rPr>
      </w:pPr>
      <w:r w:rsidRPr="004B51A0">
        <w:rPr>
          <w:lang w:val="de-DE"/>
        </w:rPr>
        <w:t>☐ Monaco</w:t>
      </w:r>
    </w:p>
    <w:p w14:paraId="6BAECC38" w14:textId="77777777" w:rsidR="00E122E5" w:rsidRPr="004B51A0" w:rsidRDefault="00000000">
      <w:pPr>
        <w:rPr>
          <w:lang w:val="de-DE"/>
        </w:rPr>
      </w:pPr>
      <w:r w:rsidRPr="004B51A0">
        <w:rPr>
          <w:lang w:val="de-DE"/>
        </w:rPr>
        <w:t>☐ Slowenien</w:t>
      </w:r>
    </w:p>
    <w:p w14:paraId="2BDD6FEA" w14:textId="77777777" w:rsidR="00E122E5" w:rsidRPr="004B51A0" w:rsidRDefault="00000000">
      <w:pPr>
        <w:rPr>
          <w:lang w:val="de-DE"/>
        </w:rPr>
      </w:pPr>
      <w:r w:rsidRPr="004B51A0">
        <w:rPr>
          <w:lang w:val="de-DE"/>
        </w:rPr>
        <w:t>☐ Schweiz</w:t>
      </w:r>
    </w:p>
    <w:p w14:paraId="691B2950" w14:textId="77777777" w:rsidR="00E122E5" w:rsidRPr="004B51A0" w:rsidRDefault="00000000">
      <w:pPr>
        <w:rPr>
          <w:lang w:val="de-DE"/>
        </w:rPr>
      </w:pPr>
      <w:r w:rsidRPr="004B51A0">
        <w:rPr>
          <w:lang w:val="de-DE"/>
        </w:rPr>
        <w:t>☐ Andere: ________________</w:t>
      </w:r>
    </w:p>
    <w:p w14:paraId="652C76C9" w14:textId="0046F7EC" w:rsidR="00392B9C" w:rsidRPr="004B51A0" w:rsidRDefault="00392B9C">
      <w:pPr>
        <w:rPr>
          <w:rFonts w:eastAsia="Times New Roman" w:cs="Times New Roman"/>
          <w:lang w:val="de-DE"/>
        </w:rPr>
      </w:pPr>
      <w:r w:rsidRPr="004B51A0">
        <w:rPr>
          <w:rFonts w:ascii="Segoe UI Symbol" w:hAnsi="Segoe UI Symbol" w:cs="Segoe UI Symbol"/>
          <w:lang w:val="de-DE"/>
        </w:rPr>
        <w:t xml:space="preserve">☐ </w:t>
      </w:r>
      <w:r w:rsidR="00063E82" w:rsidRPr="004B51A0">
        <w:rPr>
          <w:rFonts w:ascii="Segoe UI Symbol" w:hAnsi="Segoe UI Symbol" w:cs="Segoe UI Symbol"/>
          <w:lang w:val="de-DE"/>
        </w:rPr>
        <w:t xml:space="preserve">Tätigkeitsland (nur wenn anders als Herkunftsland): </w:t>
      </w:r>
      <w:r w:rsidRPr="004B51A0">
        <w:rPr>
          <w:rFonts w:eastAsia="Times New Roman" w:cs="Times New Roman"/>
          <w:lang w:val="de-DE"/>
        </w:rPr>
        <w:t>_________________</w:t>
      </w:r>
    </w:p>
    <w:p w14:paraId="329BF431" w14:textId="77777777" w:rsidR="006F0B5B" w:rsidRDefault="006F0B5B">
      <w:pPr>
        <w:rPr>
          <w:b/>
          <w:lang w:val="de-DE"/>
        </w:rPr>
      </w:pPr>
      <w:r>
        <w:rPr>
          <w:b/>
          <w:lang w:val="de-DE"/>
        </w:rPr>
        <w:br w:type="page"/>
      </w:r>
    </w:p>
    <w:p w14:paraId="4479EDC4" w14:textId="4E551F3B" w:rsidR="00063E82" w:rsidRPr="004B51A0" w:rsidRDefault="00063E82" w:rsidP="00063E82">
      <w:pPr>
        <w:rPr>
          <w:lang w:val="de-DE"/>
        </w:rPr>
      </w:pPr>
      <w:r w:rsidRPr="004B51A0">
        <w:rPr>
          <w:b/>
          <w:lang w:val="de-DE"/>
        </w:rPr>
        <w:lastRenderedPageBreak/>
        <w:t>Wie ist Ihr aktuelles Engagement im alpinen Kontext?</w:t>
      </w:r>
    </w:p>
    <w:p w14:paraId="5DB9B01C" w14:textId="77777777"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YOALIN </w:t>
      </w:r>
    </w:p>
    <w:p w14:paraId="7842D3EB" w14:textId="77777777"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w:t>
      </w:r>
      <w:proofErr w:type="spellStart"/>
      <w:r w:rsidRPr="004B51A0">
        <w:rPr>
          <w:lang w:val="de-DE"/>
        </w:rPr>
        <w:t>Alpska</w:t>
      </w:r>
      <w:proofErr w:type="spellEnd"/>
      <w:r w:rsidRPr="004B51A0">
        <w:rPr>
          <w:lang w:val="de-DE"/>
        </w:rPr>
        <w:t xml:space="preserve"> </w:t>
      </w:r>
      <w:proofErr w:type="spellStart"/>
      <w:r w:rsidRPr="004B51A0">
        <w:rPr>
          <w:lang w:val="de-DE"/>
        </w:rPr>
        <w:t>konvencija</w:t>
      </w:r>
      <w:proofErr w:type="spellEnd"/>
      <w:r w:rsidRPr="004B51A0">
        <w:rPr>
          <w:lang w:val="de-DE"/>
        </w:rPr>
        <w:t xml:space="preserve"> Task Force </w:t>
      </w:r>
    </w:p>
    <w:p w14:paraId="53405CE0" w14:textId="77777777"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CIPRA Youth Council </w:t>
      </w:r>
    </w:p>
    <w:p w14:paraId="5824E674" w14:textId="6536BFEB"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EUSALP Youth</w:t>
      </w:r>
    </w:p>
    <w:p w14:paraId="7E7FD64F" w14:textId="7A300C3F"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Nationale/Internationale Vereinigung (geben Sie auch </w:t>
      </w:r>
      <w:r w:rsidR="00650DA9">
        <w:rPr>
          <w:lang w:val="de-DE"/>
        </w:rPr>
        <w:t>eine</w:t>
      </w:r>
      <w:r w:rsidRPr="004B51A0">
        <w:rPr>
          <w:lang w:val="de-DE"/>
        </w:rPr>
        <w:t xml:space="preserve"> Webseite an, </w:t>
      </w:r>
      <w:r w:rsidR="00650DA9">
        <w:rPr>
          <w:lang w:val="de-DE"/>
        </w:rPr>
        <w:t>sofern diese</w:t>
      </w:r>
      <w:r w:rsidRPr="004B51A0">
        <w:rPr>
          <w:lang w:val="de-DE"/>
        </w:rPr>
        <w:t xml:space="preserve"> </w:t>
      </w:r>
      <w:r w:rsidR="00650DA9">
        <w:rPr>
          <w:lang w:val="de-DE"/>
        </w:rPr>
        <w:t>existiert</w:t>
      </w:r>
      <w:r w:rsidRPr="004B51A0">
        <w:rPr>
          <w:lang w:val="de-DE"/>
        </w:rPr>
        <w:t>)</w:t>
      </w:r>
    </w:p>
    <w:p w14:paraId="094D9607" w14:textId="77777777"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Andere: __________</w:t>
      </w:r>
    </w:p>
    <w:p w14:paraId="31106F09" w14:textId="77777777" w:rsidR="00E122E5" w:rsidRPr="004B51A0" w:rsidRDefault="00E122E5">
      <w:pPr>
        <w:rPr>
          <w:lang w:val="de-DE"/>
        </w:rPr>
      </w:pPr>
    </w:p>
    <w:p w14:paraId="01C152D2" w14:textId="4EA6AA34"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63360" behindDoc="1" locked="0" layoutInCell="1" allowOverlap="1" wp14:anchorId="6ADC7198" wp14:editId="25FEB2DB">
                <wp:simplePos x="0" y="0"/>
                <wp:positionH relativeFrom="page">
                  <wp:posOffset>1143000</wp:posOffset>
                </wp:positionH>
                <wp:positionV relativeFrom="line">
                  <wp:posOffset>0</wp:posOffset>
                </wp:positionV>
                <wp:extent cx="6508799" cy="280800"/>
                <wp:effectExtent l="0" t="0" r="0" b="0"/>
                <wp:wrapNone/>
                <wp:docPr id="231723523"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6E51751F" id="officeArt object" o:spid="_x0000_s1026" alt="Rettangolo 5" style="position:absolute;margin-left:90pt;margin-top:0;width:512.5pt;height:22.1pt;z-index:-25165312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" fillcolor="#c2f1c8" strokecolor="#f79646 [3209]" strokeweight="1pt">
                <w10:wrap anchorx="page" anchory="line"/>
              </v:rect>
            </w:pict>
          </mc:Fallback>
        </mc:AlternateContent>
      </w:r>
      <w:r w:rsidRPr="004B51A0">
        <w:rPr>
          <w:b/>
          <w:lang w:val="de-DE"/>
        </w:rPr>
        <w:t>Abschnitt 2 – Identität und lebendiges kulinarisches Erbe</w:t>
      </w:r>
    </w:p>
    <w:p w14:paraId="27E3E484" w14:textId="77777777" w:rsidR="00063E82" w:rsidRPr="004B51A0" w:rsidRDefault="00063E82" w:rsidP="00063E82">
      <w:pPr>
        <w:rPr>
          <w:lang w:val="de-DE"/>
        </w:rPr>
      </w:pPr>
    </w:p>
    <w:p w14:paraId="6CC2623C" w14:textId="4DA5E2AE" w:rsidR="00063E82" w:rsidRPr="004B51A0" w:rsidRDefault="00063E82" w:rsidP="00063E82">
      <w:pPr>
        <w:rPr>
          <w:b/>
          <w:lang w:val="de-DE"/>
        </w:rPr>
      </w:pPr>
      <w:r w:rsidRPr="004B51A0">
        <w:rPr>
          <w:b/>
          <w:lang w:val="de-DE"/>
        </w:rPr>
        <w:t xml:space="preserve">4. Lebensmitteltraditionen – Wenn Sie an die Alpen denken, welche Lebensmitteltraditionen betrachten Sie als Teil ihres </w:t>
      </w:r>
      <w:r w:rsidR="00276C83">
        <w:rPr>
          <w:b/>
          <w:lang w:val="de-DE"/>
        </w:rPr>
        <w:t>I</w:t>
      </w:r>
      <w:r w:rsidRPr="004B51A0">
        <w:rPr>
          <w:b/>
          <w:lang w:val="de-DE"/>
        </w:rPr>
        <w:t>mmateriellen Kulturerbes?</w:t>
      </w:r>
    </w:p>
    <w:p w14:paraId="0662FC4E" w14:textId="77777777" w:rsidR="00063E82" w:rsidRPr="004B51A0" w:rsidRDefault="00063E82" w:rsidP="00063E82">
      <w:pPr>
        <w:rPr>
          <w:lang w:val="de-DE"/>
        </w:rPr>
      </w:pP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0018F736"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CDFC86F" w14:textId="77777777" w:rsidR="00063E82" w:rsidRPr="004B51A0" w:rsidRDefault="00063E82" w:rsidP="00063E82">
            <w:pPr>
              <w:jc w:val="both"/>
              <w:rPr>
                <w:rFonts w:eastAsia="Aptos" w:cs="Aptos"/>
                <w:b/>
                <w:bCs/>
                <w:color w:val="000000"/>
                <w:szCs w:val="24"/>
                <w:u w:color="000000"/>
                <w:lang w:val="de-DE"/>
              </w:rPr>
            </w:pPr>
            <w:bookmarkStart w:id="0" w:name="_Hlk213753041"/>
          </w:p>
        </w:tc>
      </w:tr>
      <w:tr w:rsidR="00063E82" w:rsidRPr="004B51A0" w14:paraId="5192C574"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58D07E86" w14:textId="77777777" w:rsidR="00063E82" w:rsidRPr="004B51A0" w:rsidRDefault="00063E82" w:rsidP="00063E82">
            <w:pPr>
              <w:jc w:val="both"/>
              <w:rPr>
                <w:rFonts w:eastAsia="Aptos" w:cs="Aptos"/>
                <w:b/>
                <w:bCs/>
                <w:color w:val="000000"/>
                <w:szCs w:val="24"/>
                <w:u w:color="000000"/>
                <w:lang w:val="de-DE"/>
              </w:rPr>
            </w:pPr>
          </w:p>
        </w:tc>
      </w:tr>
      <w:bookmarkEnd w:id="0"/>
    </w:tbl>
    <w:p w14:paraId="7BA8DCE1" w14:textId="77777777" w:rsidR="00063E82" w:rsidRPr="004B51A0" w:rsidRDefault="00063E82" w:rsidP="00063E82">
      <w:pPr>
        <w:rPr>
          <w:lang w:val="de-DE"/>
        </w:rPr>
      </w:pPr>
    </w:p>
    <w:p w14:paraId="182E9974" w14:textId="57F03006" w:rsidR="00063E82" w:rsidRPr="004B51A0" w:rsidRDefault="00063E82" w:rsidP="00063E82">
      <w:pPr>
        <w:rPr>
          <w:b/>
          <w:lang w:val="de-DE"/>
        </w:rPr>
      </w:pPr>
      <w:r w:rsidRPr="004B51A0">
        <w:rPr>
          <w:b/>
          <w:lang w:val="de-DE"/>
        </w:rPr>
        <w:t>5. Wie hängen diese Lebensmitteltraditionen mit dem alpinen Gebiet und der Landschaft zusammen?</w:t>
      </w:r>
    </w:p>
    <w:p w14:paraId="0F352E53" w14:textId="77777777" w:rsidR="00063E82" w:rsidRPr="004B51A0" w:rsidRDefault="00063E82" w:rsidP="00063E82">
      <w:pPr>
        <w:rPr>
          <w:lang w:val="de-DE"/>
        </w:rPr>
      </w:pP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596ED03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4010A3F5" w14:textId="77777777" w:rsidR="00063E82" w:rsidRPr="004B51A0" w:rsidRDefault="00063E82" w:rsidP="00FC7A2A">
            <w:pPr>
              <w:jc w:val="both"/>
              <w:rPr>
                <w:b/>
                <w:bCs/>
                <w:lang w:val="de-DE"/>
              </w:rPr>
            </w:pPr>
          </w:p>
        </w:tc>
      </w:tr>
      <w:tr w:rsidR="00063E82" w:rsidRPr="004B51A0" w14:paraId="68504138"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B376CA9" w14:textId="77777777" w:rsidR="00063E82" w:rsidRPr="004B51A0" w:rsidRDefault="00063E82" w:rsidP="00FC7A2A">
            <w:pPr>
              <w:jc w:val="both"/>
              <w:rPr>
                <w:b/>
                <w:bCs/>
                <w:lang w:val="de-DE"/>
              </w:rPr>
            </w:pPr>
          </w:p>
        </w:tc>
      </w:tr>
    </w:tbl>
    <w:p w14:paraId="1454A613" w14:textId="77777777" w:rsidR="00063E82" w:rsidRPr="004B51A0" w:rsidRDefault="00063E82" w:rsidP="00063E82">
      <w:pPr>
        <w:rPr>
          <w:lang w:val="de-DE"/>
        </w:rPr>
      </w:pPr>
    </w:p>
    <w:p w14:paraId="2B5CE37D" w14:textId="77777777" w:rsidR="008A37AC" w:rsidRDefault="008A37AC">
      <w:pPr>
        <w:rPr>
          <w:b/>
          <w:lang w:val="de-DE"/>
        </w:rPr>
      </w:pPr>
      <w:r>
        <w:rPr>
          <w:b/>
          <w:lang w:val="de-DE"/>
        </w:rPr>
        <w:br w:type="page"/>
      </w:r>
    </w:p>
    <w:p w14:paraId="0E73D776" w14:textId="07B774A2" w:rsidR="00063E82" w:rsidRPr="004B51A0" w:rsidRDefault="00063E82" w:rsidP="00063E82">
      <w:pPr>
        <w:rPr>
          <w:b/>
          <w:lang w:val="de-DE"/>
        </w:rPr>
      </w:pPr>
      <w:r w:rsidRPr="004B51A0">
        <w:rPr>
          <w:b/>
          <w:lang w:val="de-DE"/>
        </w:rPr>
        <w:lastRenderedPageBreak/>
        <w:t xml:space="preserve">6. Wenn Sie an die Alpen denken, welche </w:t>
      </w:r>
      <w:r w:rsidR="001E2E7C">
        <w:rPr>
          <w:b/>
          <w:lang w:val="de-DE"/>
        </w:rPr>
        <w:t xml:space="preserve">weiteren </w:t>
      </w:r>
      <w:r w:rsidRPr="004B51A0">
        <w:rPr>
          <w:b/>
          <w:lang w:val="de-DE"/>
        </w:rPr>
        <w:t xml:space="preserve">Traditionen repräsentieren für Sie </w:t>
      </w:r>
      <w:r w:rsidR="00D06BDA">
        <w:rPr>
          <w:b/>
          <w:lang w:val="de-DE"/>
        </w:rPr>
        <w:t>I</w:t>
      </w:r>
      <w:r w:rsidRPr="004B51A0">
        <w:rPr>
          <w:b/>
          <w:lang w:val="de-DE"/>
        </w:rPr>
        <w:t>mmaterielles Kulturerbe?</w:t>
      </w:r>
    </w:p>
    <w:p w14:paraId="62C79E66" w14:textId="77777777" w:rsidR="00063E82" w:rsidRPr="004B51A0" w:rsidRDefault="00063E82" w:rsidP="00063E82">
      <w:pPr>
        <w:rPr>
          <w:lang w:val="de-DE"/>
        </w:rPr>
      </w:pP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361E30EB"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63EE685" w14:textId="77777777" w:rsidR="00063E82" w:rsidRPr="004B51A0" w:rsidRDefault="00063E82" w:rsidP="00FC7A2A">
            <w:pPr>
              <w:jc w:val="both"/>
              <w:rPr>
                <w:b/>
                <w:bCs/>
                <w:lang w:val="de-DE"/>
              </w:rPr>
            </w:pPr>
          </w:p>
        </w:tc>
      </w:tr>
      <w:tr w:rsidR="00063E82" w:rsidRPr="004B51A0" w14:paraId="3266269F"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F476E7A" w14:textId="77777777" w:rsidR="00063E82" w:rsidRPr="004B51A0" w:rsidRDefault="00063E82" w:rsidP="00FC7A2A">
            <w:pPr>
              <w:jc w:val="both"/>
              <w:rPr>
                <w:b/>
                <w:bCs/>
                <w:lang w:val="de-DE"/>
              </w:rPr>
            </w:pPr>
          </w:p>
        </w:tc>
      </w:tr>
    </w:tbl>
    <w:p w14:paraId="1BE5CF80" w14:textId="77777777" w:rsidR="00063E82" w:rsidRPr="004B51A0" w:rsidRDefault="00063E82" w:rsidP="00063E82">
      <w:pPr>
        <w:rPr>
          <w:lang w:val="de-DE"/>
        </w:rPr>
      </w:pPr>
    </w:p>
    <w:p w14:paraId="523D5E23" w14:textId="77777777" w:rsidR="00063E82" w:rsidRPr="004B51A0" w:rsidRDefault="00063E82" w:rsidP="00063E82">
      <w:pPr>
        <w:rPr>
          <w:lang w:val="de-DE"/>
        </w:rPr>
      </w:pPr>
    </w:p>
    <w:p w14:paraId="53C8677F" w14:textId="6F126577" w:rsidR="00063E82" w:rsidRDefault="00063E82" w:rsidP="00063E82">
      <w:pPr>
        <w:rPr>
          <w:b/>
          <w:lang w:val="de-DE"/>
        </w:rPr>
      </w:pPr>
      <w:r w:rsidRPr="004B51A0">
        <w:rPr>
          <w:b/>
          <w:lang w:val="de-DE"/>
        </w:rPr>
        <w:t>7. Haben Sie persönliche (familiäre/lokale/schulische/gemeinschaftliche) Erfahrungen im Zusammenhang mit alpinem Lebensmittelwissen oder Traditionen, die bewahrt werden sollten? Und warum? Zu welchem Zweck?</w:t>
      </w:r>
    </w:p>
    <w:p w14:paraId="2A2AB0FD" w14:textId="77777777" w:rsidR="009E4014" w:rsidRPr="004B51A0" w:rsidRDefault="009E4014" w:rsidP="00063E82">
      <w:pPr>
        <w:rPr>
          <w:lang w:val="de-DE"/>
        </w:rPr>
      </w:pP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0CE69F0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DC0EA3B" w14:textId="77777777" w:rsidR="00063E82" w:rsidRPr="004B51A0" w:rsidRDefault="00063E82" w:rsidP="00FC7A2A">
            <w:pPr>
              <w:rPr>
                <w:lang w:val="de-DE"/>
              </w:rPr>
            </w:pPr>
          </w:p>
        </w:tc>
      </w:tr>
      <w:tr w:rsidR="00063E82" w:rsidRPr="004B51A0" w14:paraId="1A484E5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6703906" w14:textId="77777777" w:rsidR="00063E82" w:rsidRPr="004B51A0" w:rsidRDefault="00063E82" w:rsidP="00FC7A2A">
            <w:pPr>
              <w:rPr>
                <w:lang w:val="de-DE"/>
              </w:rPr>
            </w:pPr>
          </w:p>
        </w:tc>
      </w:tr>
      <w:tr w:rsidR="00063E82" w:rsidRPr="004B51A0" w14:paraId="18EAAF38"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62F2D538" w14:textId="77777777" w:rsidR="00063E82" w:rsidRPr="004B51A0" w:rsidRDefault="00063E82" w:rsidP="00FC7A2A">
            <w:pPr>
              <w:rPr>
                <w:lang w:val="de-DE"/>
              </w:rPr>
            </w:pPr>
          </w:p>
        </w:tc>
      </w:tr>
      <w:tr w:rsidR="00063E82" w:rsidRPr="004B51A0" w14:paraId="7B7EC060"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7E50C411" w14:textId="77777777" w:rsidR="00063E82" w:rsidRPr="004B51A0" w:rsidRDefault="00063E82" w:rsidP="00FC7A2A">
            <w:pPr>
              <w:rPr>
                <w:lang w:val="de-DE"/>
              </w:rPr>
            </w:pPr>
          </w:p>
        </w:tc>
      </w:tr>
    </w:tbl>
    <w:p w14:paraId="2A1CEE3F" w14:textId="0AA29638" w:rsidR="009E4014" w:rsidRDefault="009E4014" w:rsidP="00063E82">
      <w:pPr>
        <w:rPr>
          <w:lang w:val="de-DE"/>
        </w:rPr>
      </w:pPr>
    </w:p>
    <w:p w14:paraId="1A6988EF" w14:textId="77777777" w:rsidR="009E4014" w:rsidRDefault="009E4014">
      <w:pPr>
        <w:rPr>
          <w:lang w:val="de-DE"/>
        </w:rPr>
      </w:pPr>
      <w:r>
        <w:rPr>
          <w:lang w:val="de-DE"/>
        </w:rPr>
        <w:br w:type="page"/>
      </w:r>
    </w:p>
    <w:p w14:paraId="73CFEC21" w14:textId="77777777" w:rsidR="00063E82" w:rsidRPr="004B51A0" w:rsidRDefault="00063E82" w:rsidP="00063E82">
      <w:pPr>
        <w:rPr>
          <w:lang w:val="de-DE"/>
        </w:rPr>
      </w:pPr>
    </w:p>
    <w:p w14:paraId="497962FF" w14:textId="249380C0"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65408" behindDoc="1" locked="0" layoutInCell="1" allowOverlap="1" wp14:anchorId="4D2A80A8" wp14:editId="729681C6">
                <wp:simplePos x="0" y="0"/>
                <wp:positionH relativeFrom="page">
                  <wp:posOffset>1143000</wp:posOffset>
                </wp:positionH>
                <wp:positionV relativeFrom="line">
                  <wp:posOffset>0</wp:posOffset>
                </wp:positionV>
                <wp:extent cx="6508799" cy="280800"/>
                <wp:effectExtent l="0" t="0" r="0" b="0"/>
                <wp:wrapNone/>
                <wp:docPr id="1073741827"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09298FCD" id="officeArt object" o:spid="_x0000_s1026" alt="Rettangolo 5" style="position:absolute;margin-left:90pt;margin-top:0;width:512.5pt;height:22.1pt;z-index:-25165107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" fillcolor="#c2f1c8" strokecolor="#f79646 [3209]" strokeweight="1pt">
                <w10:wrap anchorx="page" anchory="line"/>
              </v:rect>
            </w:pict>
          </mc:Fallback>
        </mc:AlternateContent>
      </w:r>
      <w:r w:rsidRPr="004B51A0">
        <w:rPr>
          <w:b/>
          <w:lang w:val="de-DE"/>
        </w:rPr>
        <w:t xml:space="preserve">Abschnitt 3 – Jugend, </w:t>
      </w:r>
      <w:r w:rsidR="009E4014">
        <w:rPr>
          <w:b/>
          <w:lang w:val="de-DE"/>
        </w:rPr>
        <w:t>Region</w:t>
      </w:r>
      <w:r w:rsidRPr="004B51A0">
        <w:rPr>
          <w:b/>
          <w:lang w:val="de-DE"/>
        </w:rPr>
        <w:t xml:space="preserve"> und Wandel</w:t>
      </w:r>
    </w:p>
    <w:p w14:paraId="7DA830FF" w14:textId="55D7EB2B" w:rsidR="00063E82" w:rsidRPr="004B51A0" w:rsidRDefault="00063E82" w:rsidP="00063E82">
      <w:pPr>
        <w:rPr>
          <w:lang w:val="de-DE"/>
        </w:rPr>
      </w:pPr>
      <w:r w:rsidRPr="004B51A0">
        <w:rPr>
          <w:b/>
          <w:lang w:val="de-DE"/>
        </w:rPr>
        <w:t>8. Welche Aspekte halten Sie für am relevantesten für Ihren Alltag und/oder für die Gestaltung Ihrer Beziehung zur Landschaft und zu</w:t>
      </w:r>
      <w:r w:rsidR="009E4014">
        <w:rPr>
          <w:b/>
          <w:lang w:val="de-DE"/>
        </w:rPr>
        <w:t>r</w:t>
      </w:r>
      <w:r w:rsidRPr="004B51A0">
        <w:rPr>
          <w:b/>
          <w:lang w:val="de-DE"/>
        </w:rPr>
        <w:t xml:space="preserve"> </w:t>
      </w:r>
      <w:r w:rsidR="009E4014">
        <w:rPr>
          <w:b/>
          <w:lang w:val="de-DE"/>
        </w:rPr>
        <w:t>Region</w:t>
      </w:r>
      <w:r w:rsidRPr="004B51A0">
        <w:rPr>
          <w:b/>
          <w:lang w:val="de-DE"/>
        </w:rPr>
        <w:t>?</w:t>
      </w:r>
    </w:p>
    <w:p w14:paraId="3A77815E" w14:textId="7013D06B" w:rsidR="00063E82" w:rsidRPr="004B51A0" w:rsidRDefault="00063E82" w:rsidP="00063E82">
      <w:pPr>
        <w:rPr>
          <w:lang w:val="de-DE"/>
        </w:rPr>
      </w:pPr>
      <w:r w:rsidRPr="004B51A0">
        <w:rPr>
          <w:i/>
          <w:lang w:val="de-DE"/>
        </w:rPr>
        <w:t>(wählen Sie bis zu 3 aus)</w:t>
      </w:r>
    </w:p>
    <w:p w14:paraId="15AAD469"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Kulinarische Traditionen / Rezepte</w:t>
      </w:r>
    </w:p>
    <w:p w14:paraId="55A36AC7" w14:textId="1F4B2B92"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Almen / </w:t>
      </w:r>
      <w:r w:rsidR="0079101D">
        <w:rPr>
          <w:lang w:val="de-DE"/>
        </w:rPr>
        <w:t xml:space="preserve">Almwirtschaft / </w:t>
      </w:r>
      <w:r w:rsidRPr="004B51A0">
        <w:rPr>
          <w:lang w:val="de-DE"/>
        </w:rPr>
        <w:t>Transhumanz</w:t>
      </w:r>
    </w:p>
    <w:p w14:paraId="79443BB1"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Wasser- und Landschaftsmanagement</w:t>
      </w:r>
    </w:p>
    <w:p w14:paraId="49B2E89D"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Klimaanpassung</w:t>
      </w:r>
    </w:p>
    <w:p w14:paraId="6F92BDDA"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Nachhaltige Lebensmittelproduktion</w:t>
      </w:r>
    </w:p>
    <w:p w14:paraId="6B8A46D5"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Lokales ökologisches Wissen</w:t>
      </w:r>
    </w:p>
    <w:p w14:paraId="32CC5649" w14:textId="0299793C"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Tourismus und </w:t>
      </w:r>
      <w:r w:rsidR="0079101D">
        <w:rPr>
          <w:lang w:val="de-DE"/>
        </w:rPr>
        <w:t>Bewirtung</w:t>
      </w:r>
    </w:p>
    <w:p w14:paraId="64170090"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Gemeinschaftsidentität und Zusammenhalt</w:t>
      </w:r>
    </w:p>
    <w:p w14:paraId="617D908B" w14:textId="77777777" w:rsidR="00063E82" w:rsidRPr="004B51A0" w:rsidRDefault="00063E82" w:rsidP="00063E82">
      <w:pPr>
        <w:spacing w:after="0" w:line="240" w:lineRule="auto"/>
        <w:rPr>
          <w:lang w:val="de-DE"/>
        </w:rPr>
      </w:pPr>
      <w:r w:rsidRPr="004B51A0">
        <w:rPr>
          <w:rFonts w:ascii="Segoe UI Symbol" w:hAnsi="Segoe UI Symbol" w:cs="Segoe UI Symbol"/>
          <w:lang w:val="de-DE"/>
        </w:rPr>
        <w:t>☐</w:t>
      </w:r>
      <w:r w:rsidRPr="004B51A0">
        <w:rPr>
          <w:lang w:val="de-DE"/>
        </w:rPr>
        <w:t xml:space="preserve"> Soziale und kulturelle Innovation</w:t>
      </w:r>
    </w:p>
    <w:p w14:paraId="0A21DDEF" w14:textId="54CCA48C"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Kleidung</w:t>
      </w:r>
    </w:p>
    <w:p w14:paraId="25FBB050" w14:textId="10222CEB"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Mobilität und Transportnetzwerke</w:t>
      </w:r>
    </w:p>
    <w:p w14:paraId="1299D20F" w14:textId="77777777" w:rsidR="00063E82" w:rsidRPr="004B51A0" w:rsidRDefault="00063E82" w:rsidP="00063E82">
      <w:pPr>
        <w:spacing w:after="0"/>
        <w:rPr>
          <w:lang w:val="de-DE"/>
        </w:rPr>
      </w:pPr>
    </w:p>
    <w:p w14:paraId="032FE509" w14:textId="5765A2AB"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Andere: ____________________</w:t>
      </w:r>
    </w:p>
    <w:p w14:paraId="75D34B4E" w14:textId="4297E9AD" w:rsidR="00063E82" w:rsidRPr="004B51A0" w:rsidRDefault="00063E82" w:rsidP="00063E82">
      <w:pPr>
        <w:rPr>
          <w:b/>
          <w:lang w:val="de-DE"/>
        </w:rPr>
      </w:pP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53CFC44C" w14:textId="77777777" w:rsidTr="00FC7A2A">
        <w:trPr>
          <w:trHeight w:val="651"/>
        </w:trPr>
        <w:tc>
          <w:tcPr>
            <w:tcW w:w="9628" w:type="dxa"/>
            <w:tcBorders>
              <w:top w:val="nil"/>
              <w:left w:val="nil"/>
              <w:bottom w:val="single" w:sz="4" w:space="0" w:color="000000"/>
              <w:right w:val="nil"/>
            </w:tcBorders>
            <w:tcMar>
              <w:top w:w="80" w:type="dxa"/>
              <w:left w:w="80" w:type="dxa"/>
              <w:bottom w:w="80" w:type="dxa"/>
              <w:right w:w="80" w:type="dxa"/>
            </w:tcMar>
          </w:tcPr>
          <w:p w14:paraId="52630ADE" w14:textId="77777777" w:rsidR="00063E82" w:rsidRDefault="007C5A8E" w:rsidP="00063E82">
            <w:pPr>
              <w:spacing w:line="360" w:lineRule="auto"/>
              <w:jc w:val="both"/>
              <w:rPr>
                <w:b/>
                <w:bCs/>
                <w:lang w:val="de-DE"/>
              </w:rPr>
            </w:pPr>
            <w:r w:rsidRPr="007C5A8E">
              <w:rPr>
                <w:b/>
                <w:bCs/>
                <w:lang w:val="de-DE"/>
              </w:rPr>
              <w:t>9. Welche Veränderungen haben Sie in den letzten Jahren in Bezug auf</w:t>
            </w:r>
            <w:r>
              <w:rPr>
                <w:b/>
                <w:bCs/>
                <w:lang w:val="de-DE"/>
              </w:rPr>
              <w:t xml:space="preserve"> </w:t>
            </w:r>
            <w:r w:rsidRPr="007C5A8E">
              <w:rPr>
                <w:b/>
                <w:bCs/>
                <w:lang w:val="de-DE"/>
              </w:rPr>
              <w:t>lokale Nahrungstraditionen, Lebensmittelproduktion oder</w:t>
            </w:r>
            <w:r w:rsidR="009E4014">
              <w:rPr>
                <w:b/>
                <w:bCs/>
                <w:lang w:val="de-DE"/>
              </w:rPr>
              <w:t xml:space="preserve"> kulinarischen Regionen</w:t>
            </w:r>
            <w:r w:rsidRPr="007C5A8E">
              <w:rPr>
                <w:b/>
                <w:bCs/>
                <w:lang w:val="de-DE"/>
              </w:rPr>
              <w:t xml:space="preserve"> in Ihrem Land oder an Ihrem Wohn- </w:t>
            </w:r>
            <w:r>
              <w:rPr>
                <w:b/>
                <w:bCs/>
                <w:lang w:val="de-DE"/>
              </w:rPr>
              <w:t>bzw.</w:t>
            </w:r>
            <w:r w:rsidRPr="007C5A8E">
              <w:rPr>
                <w:b/>
                <w:bCs/>
                <w:lang w:val="de-DE"/>
              </w:rPr>
              <w:t xml:space="preserve"> Arbeitsort festgestellt?</w:t>
            </w:r>
          </w:p>
          <w:p w14:paraId="4F002672" w14:textId="21FA8716" w:rsidR="002B040E" w:rsidRPr="004B51A0" w:rsidRDefault="002B040E" w:rsidP="00063E82">
            <w:pPr>
              <w:spacing w:line="360" w:lineRule="auto"/>
              <w:jc w:val="both"/>
              <w:rPr>
                <w:lang w:val="de-DE"/>
              </w:rPr>
            </w:pPr>
          </w:p>
        </w:tc>
      </w:tr>
      <w:tr w:rsidR="00063E82" w:rsidRPr="004B51A0" w14:paraId="790303A1"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64AA6C20" w14:textId="77777777" w:rsidR="00063E82" w:rsidRPr="004B51A0" w:rsidRDefault="00063E82" w:rsidP="00063E82">
            <w:pPr>
              <w:spacing w:line="360" w:lineRule="auto"/>
              <w:rPr>
                <w:lang w:val="de-DE"/>
              </w:rPr>
            </w:pPr>
          </w:p>
        </w:tc>
      </w:tr>
      <w:tr w:rsidR="00063E82" w:rsidRPr="004B51A0" w14:paraId="71C20C99"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3AF28EF" w14:textId="77777777" w:rsidR="00063E82" w:rsidRPr="004B51A0" w:rsidRDefault="00063E82" w:rsidP="00063E82">
            <w:pPr>
              <w:spacing w:line="360" w:lineRule="auto"/>
              <w:rPr>
                <w:lang w:val="de-DE"/>
              </w:rPr>
            </w:pPr>
          </w:p>
        </w:tc>
      </w:tr>
      <w:tr w:rsidR="00063E82" w:rsidRPr="004B51A0" w14:paraId="51D1B60B"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C6A3721" w14:textId="77777777" w:rsidR="00063E82" w:rsidRPr="004B51A0" w:rsidRDefault="00063E82" w:rsidP="00063E82">
            <w:pPr>
              <w:spacing w:line="360" w:lineRule="auto"/>
              <w:rPr>
                <w:lang w:val="de-DE"/>
              </w:rPr>
            </w:pPr>
          </w:p>
        </w:tc>
      </w:tr>
      <w:tr w:rsidR="00063E82" w:rsidRPr="004B51A0" w14:paraId="71E385D1"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7541A1A7" w14:textId="77777777" w:rsidR="00063E82" w:rsidRPr="004B51A0" w:rsidRDefault="00063E82" w:rsidP="00063E82">
            <w:pPr>
              <w:spacing w:line="360" w:lineRule="auto"/>
              <w:rPr>
                <w:lang w:val="de-DE"/>
              </w:rPr>
            </w:pPr>
          </w:p>
        </w:tc>
      </w:tr>
    </w:tbl>
    <w:p w14:paraId="3D1675CB" w14:textId="77777777" w:rsidR="00063E82" w:rsidRPr="004B51A0" w:rsidRDefault="00063E82" w:rsidP="00063E82">
      <w:pPr>
        <w:rPr>
          <w:lang w:val="de-DE"/>
        </w:rPr>
      </w:pPr>
    </w:p>
    <w:p w14:paraId="45FCF828" w14:textId="23BD3DC0" w:rsidR="00063E82" w:rsidRPr="004B51A0" w:rsidRDefault="00063E82" w:rsidP="00063E82">
      <w:pPr>
        <w:rPr>
          <w:lang w:val="de-DE"/>
        </w:rPr>
      </w:pPr>
      <w:r w:rsidRPr="004B51A0">
        <w:rPr>
          <w:b/>
          <w:lang w:val="de-DE"/>
        </w:rPr>
        <w:lastRenderedPageBreak/>
        <w:t xml:space="preserve">10. </w:t>
      </w:r>
      <w:r w:rsidR="00745CB8">
        <w:rPr>
          <w:b/>
          <w:lang w:val="de-DE"/>
        </w:rPr>
        <w:t>Auf welche Weise</w:t>
      </w:r>
      <w:r w:rsidRPr="004B51A0">
        <w:rPr>
          <w:b/>
          <w:lang w:val="de-DE"/>
        </w:rPr>
        <w:t xml:space="preserve"> kann das kulinarische Erbe der Alpen Gemeinschaften dabei unterstützen, sich an klimatische oder sozioökonomische Veränderungen anzupassen? </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30AB7AFB" w14:textId="77777777" w:rsidTr="00FC7A2A">
        <w:trPr>
          <w:trHeight w:val="651"/>
        </w:trPr>
        <w:tc>
          <w:tcPr>
            <w:tcW w:w="9628" w:type="dxa"/>
            <w:tcBorders>
              <w:top w:val="nil"/>
              <w:left w:val="nil"/>
              <w:bottom w:val="single" w:sz="4" w:space="0" w:color="000000"/>
              <w:right w:val="nil"/>
            </w:tcBorders>
            <w:tcMar>
              <w:top w:w="80" w:type="dxa"/>
              <w:left w:w="80" w:type="dxa"/>
              <w:bottom w:w="80" w:type="dxa"/>
              <w:right w:w="80" w:type="dxa"/>
            </w:tcMar>
          </w:tcPr>
          <w:p w14:paraId="2C4D686A" w14:textId="77777777" w:rsidR="00063E82" w:rsidRPr="004B51A0" w:rsidRDefault="00063E82" w:rsidP="00063E82">
            <w:pPr>
              <w:spacing w:line="360" w:lineRule="auto"/>
              <w:rPr>
                <w:lang w:val="de-DE"/>
              </w:rPr>
            </w:pPr>
          </w:p>
        </w:tc>
      </w:tr>
      <w:tr w:rsidR="00063E82" w:rsidRPr="004B51A0" w14:paraId="503A776B"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D99CC2C" w14:textId="77777777" w:rsidR="00063E82" w:rsidRPr="004B51A0" w:rsidRDefault="00063E82" w:rsidP="00063E82">
            <w:pPr>
              <w:spacing w:line="360" w:lineRule="auto"/>
              <w:rPr>
                <w:lang w:val="de-DE"/>
              </w:rPr>
            </w:pPr>
          </w:p>
        </w:tc>
      </w:tr>
      <w:tr w:rsidR="00063E82" w:rsidRPr="004B51A0" w14:paraId="31B2013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6E042FFD" w14:textId="77777777" w:rsidR="00063E82" w:rsidRPr="004B51A0" w:rsidRDefault="00063E82" w:rsidP="00063E82">
            <w:pPr>
              <w:spacing w:line="360" w:lineRule="auto"/>
              <w:rPr>
                <w:lang w:val="de-DE"/>
              </w:rPr>
            </w:pPr>
          </w:p>
        </w:tc>
      </w:tr>
      <w:tr w:rsidR="00063E82" w:rsidRPr="004B51A0" w14:paraId="5D3C315F"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4E62C3F" w14:textId="77777777" w:rsidR="00063E82" w:rsidRPr="004B51A0" w:rsidRDefault="00063E82" w:rsidP="00063E82">
            <w:pPr>
              <w:spacing w:line="360" w:lineRule="auto"/>
              <w:rPr>
                <w:lang w:val="de-DE"/>
              </w:rPr>
            </w:pPr>
          </w:p>
        </w:tc>
      </w:tr>
      <w:tr w:rsidR="00063E82" w:rsidRPr="004B51A0" w14:paraId="2CC18413"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693EE419" w14:textId="77777777" w:rsidR="00063E82" w:rsidRPr="004B51A0" w:rsidRDefault="00063E82" w:rsidP="00063E82">
            <w:pPr>
              <w:spacing w:line="360" w:lineRule="auto"/>
              <w:rPr>
                <w:lang w:val="de-DE"/>
              </w:rPr>
            </w:pPr>
          </w:p>
        </w:tc>
      </w:tr>
      <w:tr w:rsidR="00063E82" w:rsidRPr="004B51A0" w14:paraId="422F1E63" w14:textId="77777777" w:rsidTr="00FC7A2A">
        <w:trPr>
          <w:trHeight w:val="651"/>
        </w:trPr>
        <w:tc>
          <w:tcPr>
            <w:tcW w:w="9628" w:type="dxa"/>
            <w:tcBorders>
              <w:top w:val="nil"/>
              <w:left w:val="nil"/>
              <w:bottom w:val="single" w:sz="4" w:space="0" w:color="000000"/>
              <w:right w:val="nil"/>
            </w:tcBorders>
            <w:tcMar>
              <w:top w:w="80" w:type="dxa"/>
              <w:left w:w="80" w:type="dxa"/>
              <w:bottom w:w="80" w:type="dxa"/>
              <w:right w:w="80" w:type="dxa"/>
            </w:tcMar>
          </w:tcPr>
          <w:p w14:paraId="697E0FA7" w14:textId="77777777" w:rsidR="001559F1" w:rsidRDefault="00063E82" w:rsidP="00FC7A2A">
            <w:pPr>
              <w:rPr>
                <w:b/>
                <w:bCs/>
                <w:lang w:val="de-DE"/>
              </w:rPr>
            </w:pPr>
            <w:r w:rsidRPr="004B51A0">
              <w:rPr>
                <w:b/>
                <w:bCs/>
                <w:lang w:val="de-DE"/>
              </w:rPr>
              <w:t xml:space="preserve">11. </w:t>
            </w:r>
            <w:r w:rsidR="00052818" w:rsidRPr="00052818">
              <w:rPr>
                <w:b/>
                <w:bCs/>
                <w:lang w:val="de-DE"/>
              </w:rPr>
              <w:t>Wie kann das kulinarische Erbe der Alpen integrativer werden und den Austausch zwischen verschiedenen Kulturen in den Alpen unterstützen?</w:t>
            </w:r>
          </w:p>
          <w:p w14:paraId="16F4A373" w14:textId="2C984AE5" w:rsidR="00063E82" w:rsidRPr="004B51A0" w:rsidRDefault="00063E82" w:rsidP="00FC7A2A">
            <w:pPr>
              <w:rPr>
                <w:lang w:val="de-DE"/>
              </w:rPr>
            </w:pPr>
            <w:r w:rsidRPr="004B51A0">
              <w:rPr>
                <w:rFonts w:eastAsia="Times New Roman"/>
                <w:lang w:val="de-DE"/>
              </w:rPr>
              <w:br/>
            </w:r>
          </w:p>
        </w:tc>
      </w:tr>
      <w:tr w:rsidR="00063E82" w:rsidRPr="004B51A0" w14:paraId="30B52464"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24AD8ADE" w14:textId="77777777" w:rsidR="00063E82" w:rsidRPr="004B51A0" w:rsidRDefault="00063E82" w:rsidP="00063E82">
            <w:pPr>
              <w:spacing w:line="360" w:lineRule="auto"/>
              <w:rPr>
                <w:lang w:val="de-DE"/>
              </w:rPr>
            </w:pPr>
          </w:p>
        </w:tc>
      </w:tr>
      <w:tr w:rsidR="00063E82" w:rsidRPr="004B51A0" w14:paraId="69DE5B04"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041DD95" w14:textId="77777777" w:rsidR="00063E82" w:rsidRPr="004B51A0" w:rsidRDefault="00063E82" w:rsidP="00063E82">
            <w:pPr>
              <w:spacing w:line="360" w:lineRule="auto"/>
              <w:rPr>
                <w:lang w:val="de-DE"/>
              </w:rPr>
            </w:pPr>
          </w:p>
        </w:tc>
      </w:tr>
      <w:tr w:rsidR="00063E82" w:rsidRPr="004B51A0" w14:paraId="21C4C461"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256AA02" w14:textId="77777777" w:rsidR="00063E82" w:rsidRPr="004B51A0" w:rsidRDefault="00063E82" w:rsidP="00063E82">
            <w:pPr>
              <w:spacing w:line="360" w:lineRule="auto"/>
              <w:rPr>
                <w:lang w:val="de-DE"/>
              </w:rPr>
            </w:pPr>
          </w:p>
        </w:tc>
      </w:tr>
      <w:tr w:rsidR="00063E82" w:rsidRPr="004B51A0" w14:paraId="03776A89"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14AE72D1" w14:textId="77777777" w:rsidR="00063E82" w:rsidRPr="004B51A0" w:rsidRDefault="00063E82" w:rsidP="00063E82">
            <w:pPr>
              <w:spacing w:line="360" w:lineRule="auto"/>
              <w:rPr>
                <w:lang w:val="de-DE"/>
              </w:rPr>
            </w:pPr>
          </w:p>
        </w:tc>
      </w:tr>
    </w:tbl>
    <w:p w14:paraId="383DCE30" w14:textId="77777777" w:rsidR="00063E82" w:rsidRPr="004B51A0" w:rsidRDefault="00063E82" w:rsidP="00063E82">
      <w:pPr>
        <w:rPr>
          <w:lang w:val="de-DE"/>
        </w:rPr>
      </w:pPr>
    </w:p>
    <w:p w14:paraId="4A24243C" w14:textId="77777777" w:rsidR="00063E82" w:rsidRPr="004B51A0" w:rsidRDefault="00063E82" w:rsidP="00063E82">
      <w:pPr>
        <w:rPr>
          <w:lang w:val="de-DE"/>
        </w:rPr>
      </w:pPr>
    </w:p>
    <w:p w14:paraId="678EDD3F" w14:textId="5CBCD32C" w:rsidR="00063E82" w:rsidRPr="004B51A0" w:rsidRDefault="00063E82" w:rsidP="00063E82">
      <w:pPr>
        <w:rPr>
          <w:b/>
          <w:lang w:val="de-DE"/>
        </w:rPr>
      </w:pPr>
      <w:r w:rsidRPr="004B51A0">
        <w:rPr>
          <w:b/>
          <w:lang w:val="de-DE"/>
        </w:rPr>
        <w:t xml:space="preserve">12. Teilen Sie </w:t>
      </w:r>
      <w:r w:rsidR="001559F1">
        <w:rPr>
          <w:b/>
          <w:lang w:val="de-DE"/>
        </w:rPr>
        <w:t xml:space="preserve">bitte </w:t>
      </w:r>
      <w:r w:rsidRPr="004B51A0">
        <w:rPr>
          <w:b/>
          <w:lang w:val="de-DE"/>
        </w:rPr>
        <w:t xml:space="preserve">eine bedeutungsvolle Erfahrung, einen Ort oder ein Produkt im Zusammenhang mit der alpinen Esskultur, das für Sie relevant ist, und erklären Sie </w:t>
      </w:r>
      <w:r w:rsidR="005A0D0F">
        <w:rPr>
          <w:b/>
          <w:lang w:val="de-DE"/>
        </w:rPr>
        <w:t>deren Besonderheit:</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3637C906"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2D79D6F2" w14:textId="77777777" w:rsidR="00063E82" w:rsidRPr="004B51A0" w:rsidRDefault="00063E82" w:rsidP="00063E82">
            <w:pPr>
              <w:spacing w:line="360" w:lineRule="auto"/>
              <w:rPr>
                <w:lang w:val="de-DE"/>
              </w:rPr>
            </w:pPr>
          </w:p>
        </w:tc>
      </w:tr>
      <w:tr w:rsidR="00063E82" w:rsidRPr="004B51A0" w14:paraId="2E292BBF"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527AD1F" w14:textId="77777777" w:rsidR="00063E82" w:rsidRPr="004B51A0" w:rsidRDefault="00063E82" w:rsidP="00063E82">
            <w:pPr>
              <w:spacing w:line="360" w:lineRule="auto"/>
              <w:rPr>
                <w:lang w:val="de-DE"/>
              </w:rPr>
            </w:pPr>
          </w:p>
        </w:tc>
      </w:tr>
      <w:tr w:rsidR="00063E82" w:rsidRPr="004B51A0" w14:paraId="54E70C04"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7C7FFBAD" w14:textId="77777777" w:rsidR="00063E82" w:rsidRPr="004B51A0" w:rsidRDefault="00063E82" w:rsidP="00063E82">
            <w:pPr>
              <w:spacing w:line="360" w:lineRule="auto"/>
              <w:rPr>
                <w:lang w:val="de-DE"/>
              </w:rPr>
            </w:pPr>
          </w:p>
        </w:tc>
      </w:tr>
      <w:tr w:rsidR="00063E82" w:rsidRPr="004B51A0" w14:paraId="1ED8875A"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EC4CC25" w14:textId="77777777" w:rsidR="00063E82" w:rsidRPr="004B51A0" w:rsidRDefault="00063E82" w:rsidP="00063E82">
            <w:pPr>
              <w:spacing w:line="360" w:lineRule="auto"/>
              <w:rPr>
                <w:lang w:val="de-DE"/>
              </w:rPr>
            </w:pPr>
          </w:p>
        </w:tc>
      </w:tr>
    </w:tbl>
    <w:p w14:paraId="42129CDF" w14:textId="77777777" w:rsidR="00063E82" w:rsidRPr="004B51A0" w:rsidRDefault="00063E82" w:rsidP="00063E82">
      <w:pPr>
        <w:rPr>
          <w:lang w:val="de-DE"/>
        </w:rPr>
      </w:pPr>
    </w:p>
    <w:p w14:paraId="59EE179A" w14:textId="1D6357ED" w:rsidR="00063E82" w:rsidRPr="004B51A0" w:rsidRDefault="00063E82" w:rsidP="00063E82">
      <w:pPr>
        <w:rPr>
          <w:lang w:val="de-DE"/>
        </w:rPr>
      </w:pPr>
      <w:r w:rsidRPr="004B51A0">
        <w:rPr>
          <w:rFonts w:eastAsia="Times New Roman" w:cs="Times New Roman"/>
          <w:noProof/>
          <w:lang w:val="de-DE"/>
        </w:rPr>
        <w:lastRenderedPageBreak/>
        <mc:AlternateContent>
          <mc:Choice Requires="wps">
            <w:drawing>
              <wp:anchor distT="0" distB="0" distL="0" distR="0" simplePos="0" relativeHeight="251667456" behindDoc="1" locked="0" layoutInCell="1" allowOverlap="1" wp14:anchorId="24073E6E" wp14:editId="44F2BEF4">
                <wp:simplePos x="0" y="0"/>
                <wp:positionH relativeFrom="page">
                  <wp:posOffset>1143000</wp:posOffset>
                </wp:positionH>
                <wp:positionV relativeFrom="line">
                  <wp:posOffset>-635</wp:posOffset>
                </wp:positionV>
                <wp:extent cx="6508799" cy="280800"/>
                <wp:effectExtent l="0" t="0" r="0" b="0"/>
                <wp:wrapNone/>
                <wp:docPr id="1073741828"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5F466727" id="officeArt object" o:spid="_x0000_s1026" alt="Rettangolo 5" style="position:absolute;margin-left:90pt;margin-top:-.05pt;width:512.5pt;height:22.1pt;z-index:-25164902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" fillcolor="#c2f1c8" strokecolor="#f79646 [3209]" strokeweight="1pt">
                <w10:wrap anchorx="page" anchory="line"/>
              </v:rect>
            </w:pict>
          </mc:Fallback>
        </mc:AlternateContent>
      </w:r>
      <w:r w:rsidRPr="004B51A0">
        <w:rPr>
          <w:b/>
          <w:lang w:val="de-DE"/>
        </w:rPr>
        <w:t>Abschnitt 4 – Innovation und neue Sprachen</w:t>
      </w:r>
    </w:p>
    <w:p w14:paraId="1E0C451E" w14:textId="77777777" w:rsidR="00063E82" w:rsidRPr="004B51A0" w:rsidRDefault="00063E82" w:rsidP="00063E82">
      <w:pPr>
        <w:rPr>
          <w:lang w:val="de-DE"/>
        </w:rPr>
      </w:pPr>
      <w:r w:rsidRPr="004B51A0">
        <w:rPr>
          <w:b/>
          <w:lang w:val="de-DE"/>
        </w:rPr>
        <w:t xml:space="preserve">13. Wenn Sie eine alpine Lebensmitteltradition über digitale Medien teilen würden (z. B. Video, Podcast, </w:t>
      </w:r>
      <w:proofErr w:type="spellStart"/>
      <w:r w:rsidRPr="004B51A0">
        <w:rPr>
          <w:b/>
          <w:lang w:val="de-DE"/>
        </w:rPr>
        <w:t>Social</w:t>
      </w:r>
      <w:proofErr w:type="spellEnd"/>
      <w:r w:rsidRPr="004B51A0">
        <w:rPr>
          <w:b/>
          <w:lang w:val="de-DE"/>
        </w:rPr>
        <w:t>-Media-Storytelling, interaktive Karten), wie würden Sie das tun, wer wäre Ihre Zielgruppe und was wäre Ihr Hauptzweck?</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384B5E78" w14:textId="77777777" w:rsidTr="00FC7A2A">
        <w:trPr>
          <w:trHeight w:val="295"/>
        </w:trPr>
        <w:tc>
          <w:tcPr>
            <w:tcW w:w="9628" w:type="dxa"/>
            <w:tcBorders>
              <w:top w:val="nil"/>
              <w:left w:val="nil"/>
              <w:bottom w:val="single" w:sz="4" w:space="0" w:color="000000"/>
              <w:right w:val="nil"/>
            </w:tcBorders>
            <w:tcMar>
              <w:top w:w="80" w:type="dxa"/>
              <w:left w:w="80" w:type="dxa"/>
              <w:bottom w:w="80" w:type="dxa"/>
              <w:right w:w="80" w:type="dxa"/>
            </w:tcMar>
          </w:tcPr>
          <w:p w14:paraId="613E90F1" w14:textId="77777777" w:rsidR="00063E82" w:rsidRPr="004B51A0" w:rsidRDefault="00063E82" w:rsidP="00063E82">
            <w:pPr>
              <w:spacing w:line="360" w:lineRule="auto"/>
              <w:rPr>
                <w:lang w:val="de-DE"/>
              </w:rPr>
            </w:pPr>
          </w:p>
        </w:tc>
      </w:tr>
      <w:tr w:rsidR="00063E82" w:rsidRPr="004B51A0" w14:paraId="00F7D4B8" w14:textId="77777777" w:rsidTr="00FC7A2A">
        <w:trPr>
          <w:trHeight w:val="295"/>
        </w:trPr>
        <w:tc>
          <w:tcPr>
            <w:tcW w:w="9628" w:type="dxa"/>
            <w:tcBorders>
              <w:top w:val="nil"/>
              <w:left w:val="nil"/>
              <w:bottom w:val="single" w:sz="4" w:space="0" w:color="000000"/>
              <w:right w:val="nil"/>
            </w:tcBorders>
            <w:tcMar>
              <w:top w:w="80" w:type="dxa"/>
              <w:left w:w="80" w:type="dxa"/>
              <w:bottom w:w="80" w:type="dxa"/>
              <w:right w:w="80" w:type="dxa"/>
            </w:tcMar>
          </w:tcPr>
          <w:p w14:paraId="3E73F12B" w14:textId="77777777" w:rsidR="00063E82" w:rsidRPr="004B51A0" w:rsidRDefault="00063E82" w:rsidP="00063E82">
            <w:pPr>
              <w:spacing w:line="360" w:lineRule="auto"/>
              <w:rPr>
                <w:lang w:val="de-DE"/>
              </w:rPr>
            </w:pPr>
          </w:p>
        </w:tc>
      </w:tr>
      <w:tr w:rsidR="00063E82" w:rsidRPr="004B51A0" w14:paraId="5785F0FD"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3EA83F01" w14:textId="77777777" w:rsidR="00063E82" w:rsidRPr="004B51A0" w:rsidRDefault="00063E82" w:rsidP="00063E82">
            <w:pPr>
              <w:spacing w:line="360" w:lineRule="auto"/>
              <w:rPr>
                <w:lang w:val="de-DE"/>
              </w:rPr>
            </w:pPr>
          </w:p>
        </w:tc>
      </w:tr>
      <w:tr w:rsidR="00063E82" w:rsidRPr="004B51A0" w14:paraId="32D13CC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487B073B" w14:textId="77777777" w:rsidR="00063E82" w:rsidRPr="004B51A0" w:rsidRDefault="00063E82" w:rsidP="00063E82">
            <w:pPr>
              <w:spacing w:line="360" w:lineRule="auto"/>
              <w:rPr>
                <w:lang w:val="de-DE"/>
              </w:rPr>
            </w:pPr>
          </w:p>
        </w:tc>
      </w:tr>
      <w:tr w:rsidR="00063E82" w:rsidRPr="004B51A0" w14:paraId="0FC37313"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6CC1F97" w14:textId="77777777" w:rsidR="00063E82" w:rsidRDefault="00063E82" w:rsidP="00063E82">
            <w:pPr>
              <w:spacing w:line="360" w:lineRule="auto"/>
              <w:rPr>
                <w:lang w:val="de-DE"/>
              </w:rPr>
            </w:pPr>
          </w:p>
          <w:p w14:paraId="20163A33" w14:textId="77777777" w:rsidR="00D116B0" w:rsidRPr="004B51A0" w:rsidRDefault="00D116B0" w:rsidP="00063E82">
            <w:pPr>
              <w:spacing w:line="360" w:lineRule="auto"/>
              <w:rPr>
                <w:lang w:val="de-DE"/>
              </w:rPr>
            </w:pPr>
          </w:p>
        </w:tc>
      </w:tr>
    </w:tbl>
    <w:p w14:paraId="5A3A24AB" w14:textId="58F577C3"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69504" behindDoc="1" locked="0" layoutInCell="1" allowOverlap="1" wp14:anchorId="6B89D668" wp14:editId="21F33770">
                <wp:simplePos x="0" y="0"/>
                <wp:positionH relativeFrom="page">
                  <wp:posOffset>1143000</wp:posOffset>
                </wp:positionH>
                <wp:positionV relativeFrom="line">
                  <wp:posOffset>0</wp:posOffset>
                </wp:positionV>
                <wp:extent cx="6508799" cy="280800"/>
                <wp:effectExtent l="0" t="0" r="0" b="0"/>
                <wp:wrapNone/>
                <wp:docPr id="1073741829"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1181661E" id="officeArt object" o:spid="_x0000_s1026" alt="Rettangolo 5" style="position:absolute;margin-left:90pt;margin-top:0;width:512.5pt;height:22.1pt;z-index:-25164697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" fillcolor="#c2f1c8" strokecolor="#f79646 [3209]" strokeweight="1pt">
                <w10:wrap anchorx="page" anchory="line"/>
              </v:rect>
            </w:pict>
          </mc:Fallback>
        </mc:AlternateContent>
      </w:r>
      <w:r w:rsidRPr="004B51A0">
        <w:rPr>
          <w:b/>
          <w:lang w:val="de-DE"/>
        </w:rPr>
        <w:t>Abschnitt 5 – Gute</w:t>
      </w:r>
      <w:r w:rsidR="00DF572B">
        <w:rPr>
          <w:b/>
          <w:lang w:val="de-DE"/>
        </w:rPr>
        <w:t>-</w:t>
      </w:r>
      <w:r w:rsidRPr="004B51A0">
        <w:rPr>
          <w:b/>
          <w:lang w:val="de-DE"/>
        </w:rPr>
        <w:t>Pra</w:t>
      </w:r>
      <w:r w:rsidR="00DF572B">
        <w:rPr>
          <w:b/>
          <w:lang w:val="de-DE"/>
        </w:rPr>
        <w:t>xis-Beispiele</w:t>
      </w:r>
      <w:r w:rsidRPr="004B51A0">
        <w:rPr>
          <w:b/>
          <w:lang w:val="de-DE"/>
        </w:rPr>
        <w:t xml:space="preserve"> (</w:t>
      </w:r>
      <w:r w:rsidR="00DF572B">
        <w:rPr>
          <w:b/>
          <w:lang w:val="de-DE"/>
        </w:rPr>
        <w:t>Best</w:t>
      </w:r>
      <w:r w:rsidRPr="004B51A0">
        <w:rPr>
          <w:b/>
          <w:lang w:val="de-DE"/>
        </w:rPr>
        <w:t xml:space="preserve"> Practice</w:t>
      </w:r>
      <w:r w:rsidR="00DF572B">
        <w:rPr>
          <w:b/>
          <w:lang w:val="de-DE"/>
        </w:rPr>
        <w:t>)</w:t>
      </w:r>
    </w:p>
    <w:p w14:paraId="039DAC4F" w14:textId="77777777" w:rsidR="00063E82" w:rsidRPr="004B51A0" w:rsidRDefault="00063E82" w:rsidP="00063E82">
      <w:pPr>
        <w:rPr>
          <w:lang w:val="de-DE"/>
        </w:rPr>
      </w:pPr>
    </w:p>
    <w:p w14:paraId="2C4726BE" w14:textId="46DB3410" w:rsidR="00063E82" w:rsidRPr="004B51A0" w:rsidRDefault="00063E82" w:rsidP="00063E82">
      <w:pPr>
        <w:rPr>
          <w:lang w:val="de-DE"/>
        </w:rPr>
      </w:pPr>
      <w:r w:rsidRPr="004B51A0">
        <w:rPr>
          <w:b/>
          <w:lang w:val="de-DE"/>
        </w:rPr>
        <w:t xml:space="preserve">14. Kennen Sie </w:t>
      </w:r>
      <w:r w:rsidR="0050235C" w:rsidRPr="004B51A0">
        <w:rPr>
          <w:b/>
          <w:lang w:val="de-DE"/>
        </w:rPr>
        <w:t>Gute</w:t>
      </w:r>
      <w:r w:rsidR="0050235C">
        <w:rPr>
          <w:b/>
          <w:lang w:val="de-DE"/>
        </w:rPr>
        <w:t>-</w:t>
      </w:r>
      <w:r w:rsidR="0050235C" w:rsidRPr="004B51A0">
        <w:rPr>
          <w:b/>
          <w:lang w:val="de-DE"/>
        </w:rPr>
        <w:t>Pra</w:t>
      </w:r>
      <w:r w:rsidR="0050235C">
        <w:rPr>
          <w:b/>
          <w:lang w:val="de-DE"/>
        </w:rPr>
        <w:t>xis-Beispiele</w:t>
      </w:r>
      <w:r w:rsidR="0050235C" w:rsidRPr="004B51A0">
        <w:rPr>
          <w:b/>
          <w:lang w:val="de-DE"/>
        </w:rPr>
        <w:t xml:space="preserve"> (</w:t>
      </w:r>
      <w:r w:rsidR="0050235C">
        <w:rPr>
          <w:b/>
          <w:lang w:val="de-DE"/>
        </w:rPr>
        <w:t>Best</w:t>
      </w:r>
      <w:r w:rsidR="0050235C" w:rsidRPr="004B51A0">
        <w:rPr>
          <w:b/>
          <w:lang w:val="de-DE"/>
        </w:rPr>
        <w:t xml:space="preserve"> Practice</w:t>
      </w:r>
      <w:r w:rsidR="0050235C">
        <w:rPr>
          <w:b/>
          <w:lang w:val="de-DE"/>
        </w:rPr>
        <w:t>) bei Erhaltung</w:t>
      </w:r>
      <w:r w:rsidRPr="004B51A0">
        <w:rPr>
          <w:b/>
          <w:lang w:val="de-DE"/>
        </w:rPr>
        <w:t>, Förderung, Innovation, Forschung, Archivierung, Landwirtschaft usw. im Zusammenhang mit dem kulinarischen Kulturerbe der Alpen?</w:t>
      </w:r>
    </w:p>
    <w:p w14:paraId="3E47E6FA" w14:textId="42084929"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Ja </w:t>
      </w:r>
      <w:r w:rsidRPr="004B51A0">
        <w:rPr>
          <w:rFonts w:ascii="Segoe UI Symbol" w:hAnsi="Segoe UI Symbol" w:cs="Segoe UI Symbol"/>
          <w:lang w:val="de-DE"/>
        </w:rPr>
        <w:t>☐</w:t>
      </w:r>
      <w:r w:rsidRPr="004B51A0">
        <w:rPr>
          <w:lang w:val="de-DE"/>
        </w:rPr>
        <w:t xml:space="preserve"> Nein </w:t>
      </w:r>
      <w:r w:rsidRPr="004B51A0">
        <w:rPr>
          <w:rFonts w:ascii="Segoe UI Symbol" w:hAnsi="Segoe UI Symbol" w:cs="Segoe UI Symbol"/>
          <w:lang w:val="de-DE"/>
        </w:rPr>
        <w:t>☐</w:t>
      </w:r>
      <w:r w:rsidRPr="004B51A0">
        <w:rPr>
          <w:lang w:val="de-DE"/>
        </w:rPr>
        <w:t xml:space="preserve"> Ja, aber nicht streng mit dem kulinarischen Kulturerbe der Alpen verbunden (bitte unten angeben)</w:t>
      </w:r>
    </w:p>
    <w:p w14:paraId="0A2FC3D4" w14:textId="52EB9305" w:rsidR="00063E82" w:rsidRPr="004B51A0" w:rsidRDefault="00063E82" w:rsidP="00063E82">
      <w:pPr>
        <w:rPr>
          <w:lang w:val="de-DE"/>
        </w:rPr>
      </w:pPr>
      <w:r w:rsidRPr="004B51A0">
        <w:rPr>
          <w:b/>
          <w:lang w:val="de-DE"/>
        </w:rPr>
        <w:t>Wenn Ja, bitte beschreiben Sie:</w:t>
      </w:r>
    </w:p>
    <w:p w14:paraId="53662841" w14:textId="3273FA96" w:rsidR="00063E82" w:rsidRPr="004B51A0" w:rsidRDefault="00063E82" w:rsidP="00063E82">
      <w:pPr>
        <w:rPr>
          <w:lang w:val="de-DE"/>
        </w:rPr>
      </w:pPr>
      <w:r w:rsidRPr="004B51A0">
        <w:rPr>
          <w:lang w:val="de-DE"/>
        </w:rPr>
        <w:t>Name / Thema: ________________________________________</w:t>
      </w:r>
    </w:p>
    <w:p w14:paraId="0E4ED63A" w14:textId="2661292E" w:rsidR="00063E82" w:rsidRPr="004B51A0" w:rsidRDefault="00063E82" w:rsidP="00063E82">
      <w:pPr>
        <w:rPr>
          <w:lang w:val="de-DE"/>
        </w:rPr>
      </w:pPr>
      <w:r w:rsidRPr="004B51A0">
        <w:rPr>
          <w:lang w:val="de-DE"/>
        </w:rPr>
        <w:t>Ort: ________________________________________________</w:t>
      </w:r>
    </w:p>
    <w:p w14:paraId="382A6BF7" w14:textId="787597A2" w:rsidR="00063E82" w:rsidRPr="004B51A0" w:rsidRDefault="00063E82" w:rsidP="00063E82">
      <w:pPr>
        <w:rPr>
          <w:lang w:val="de-DE"/>
        </w:rPr>
      </w:pPr>
      <w:r w:rsidRPr="004B51A0">
        <w:rPr>
          <w:lang w:val="de-DE"/>
        </w:rPr>
        <w:t>Beteiligte Akteure: ________________________________________</w:t>
      </w:r>
    </w:p>
    <w:p w14:paraId="1F7B2B49" w14:textId="2FE4A711" w:rsidR="00063E82" w:rsidRPr="004B51A0" w:rsidRDefault="00063E82" w:rsidP="00063E82">
      <w:pPr>
        <w:rPr>
          <w:lang w:val="de-DE"/>
        </w:rPr>
      </w:pPr>
      <w:r w:rsidRPr="004B51A0">
        <w:rPr>
          <w:lang w:val="de-DE"/>
        </w:rPr>
        <w:t>Warum ist sie bedeutsam? ________________________________________</w:t>
      </w:r>
    </w:p>
    <w:p w14:paraId="320A0FD1" w14:textId="3076E027" w:rsidR="00063E82" w:rsidRPr="004B51A0" w:rsidRDefault="00063E82" w:rsidP="00063E82">
      <w:pPr>
        <w:rPr>
          <w:lang w:val="de-DE"/>
        </w:rPr>
      </w:pPr>
      <w:r w:rsidRPr="004B51A0">
        <w:rPr>
          <w:lang w:val="de-DE"/>
        </w:rPr>
        <w:t xml:space="preserve">Link </w:t>
      </w:r>
      <w:r w:rsidR="0050235C">
        <w:rPr>
          <w:lang w:val="de-DE"/>
        </w:rPr>
        <w:t>zum Guten-Praxis-Beispiel</w:t>
      </w:r>
      <w:r w:rsidRPr="004B51A0">
        <w:rPr>
          <w:lang w:val="de-DE"/>
        </w:rPr>
        <w:t>: ________________________________________</w:t>
      </w:r>
    </w:p>
    <w:p w14:paraId="2FEA9974" w14:textId="77777777" w:rsidR="00D116B0" w:rsidRDefault="00063E82" w:rsidP="00063E82">
      <w:pPr>
        <w:rPr>
          <w:lang w:val="de-DE"/>
        </w:rPr>
      </w:pPr>
      <w:r w:rsidRPr="004B51A0">
        <w:rPr>
          <w:lang w:val="de-DE"/>
        </w:rPr>
        <w:t xml:space="preserve">Link </w:t>
      </w:r>
      <w:r w:rsidR="0050235C">
        <w:rPr>
          <w:lang w:val="de-DE"/>
        </w:rPr>
        <w:t>zum Guten-Praxis-Beispiel</w:t>
      </w:r>
      <w:r w:rsidRPr="004B51A0">
        <w:rPr>
          <w:lang w:val="de-DE"/>
        </w:rPr>
        <w:t xml:space="preserve"> außerhalb des kulinarischen Kulturerbes der Alpen: </w:t>
      </w:r>
    </w:p>
    <w:p w14:paraId="470D9074" w14:textId="18A56D56" w:rsidR="00063E82" w:rsidRPr="004B51A0" w:rsidRDefault="00D116B0" w:rsidP="00063E82">
      <w:pPr>
        <w:rPr>
          <w:lang w:val="de-DE"/>
        </w:rPr>
      </w:pPr>
      <w:r w:rsidRPr="004B51A0">
        <w:rPr>
          <w:lang w:val="de-DE"/>
        </w:rPr>
        <w:t>_______________________________________</w:t>
      </w:r>
      <w:r w:rsidR="00063E82" w:rsidRPr="004B51A0">
        <w:rPr>
          <w:lang w:val="de-DE"/>
        </w:rPr>
        <w:t>_</w:t>
      </w:r>
    </w:p>
    <w:p w14:paraId="6E6B8F93" w14:textId="77777777" w:rsidR="00063E82" w:rsidRDefault="00063E82" w:rsidP="00063E82">
      <w:pPr>
        <w:rPr>
          <w:lang w:val="de-DE"/>
        </w:rPr>
      </w:pPr>
    </w:p>
    <w:p w14:paraId="3B36FCA7" w14:textId="77777777" w:rsidR="00D116B0" w:rsidRPr="004B51A0" w:rsidRDefault="00D116B0" w:rsidP="00063E82">
      <w:pPr>
        <w:rPr>
          <w:lang w:val="de-DE"/>
        </w:rPr>
      </w:pPr>
    </w:p>
    <w:p w14:paraId="73169ED9" w14:textId="0D684B0B" w:rsidR="00063E82" w:rsidRPr="004B51A0" w:rsidRDefault="00063E82" w:rsidP="00063E82">
      <w:pPr>
        <w:rPr>
          <w:lang w:val="de-DE"/>
        </w:rPr>
      </w:pPr>
      <w:r w:rsidRPr="004B51A0">
        <w:rPr>
          <w:b/>
          <w:lang w:val="de-DE"/>
        </w:rPr>
        <w:t>15. Zu welchen Zielen trägt sie bei?</w:t>
      </w:r>
      <w:r w:rsidRPr="004B51A0">
        <w:rPr>
          <w:i/>
          <w:lang w:val="de-DE"/>
        </w:rPr>
        <w:t xml:space="preserve"> (Mehrfachauswahl)</w:t>
      </w:r>
    </w:p>
    <w:p w14:paraId="45D8D8FA" w14:textId="04C53051"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w:t>
      </w:r>
      <w:r w:rsidR="0060595B">
        <w:rPr>
          <w:lang w:val="de-DE"/>
        </w:rPr>
        <w:t>Erhaltung</w:t>
      </w:r>
      <w:r w:rsidRPr="004B51A0">
        <w:rPr>
          <w:lang w:val="de-DE"/>
        </w:rPr>
        <w:t xml:space="preserve"> lokaler Traditionen</w:t>
      </w:r>
    </w:p>
    <w:p w14:paraId="2B08C943" w14:textId="7DFDB53D"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w:t>
      </w:r>
      <w:r w:rsidR="00887B09">
        <w:rPr>
          <w:lang w:val="de-DE"/>
        </w:rPr>
        <w:t>Chancen</w:t>
      </w:r>
      <w:r w:rsidRPr="004B51A0">
        <w:rPr>
          <w:lang w:val="de-DE"/>
        </w:rPr>
        <w:t xml:space="preserve"> für junge Menschen</w:t>
      </w:r>
    </w:p>
    <w:p w14:paraId="0B1DCC09" w14:textId="77777777"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Anpassung an den Klimawandel</w:t>
      </w:r>
    </w:p>
    <w:p w14:paraId="11292DB2" w14:textId="77777777"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Landschaft und Biodiversität</w:t>
      </w:r>
    </w:p>
    <w:p w14:paraId="73CAB085" w14:textId="77777777"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w:t>
      </w:r>
      <w:proofErr w:type="gramStart"/>
      <w:r w:rsidRPr="004B51A0">
        <w:rPr>
          <w:lang w:val="de-DE"/>
        </w:rPr>
        <w:t>Sozialer</w:t>
      </w:r>
      <w:proofErr w:type="gramEnd"/>
      <w:r w:rsidRPr="004B51A0">
        <w:rPr>
          <w:lang w:val="de-DE"/>
        </w:rPr>
        <w:t xml:space="preserve"> und intergenerationaler Zusammenhalt</w:t>
      </w:r>
    </w:p>
    <w:p w14:paraId="41E2DA9F" w14:textId="77777777"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Neue nachhaltige Wirtschaftsformen</w:t>
      </w:r>
    </w:p>
    <w:p w14:paraId="36E9ECCA" w14:textId="77777777" w:rsidR="00063E82" w:rsidRPr="004B51A0" w:rsidRDefault="00063E82" w:rsidP="00063E82">
      <w:pPr>
        <w:spacing w:after="0"/>
        <w:rPr>
          <w:lang w:val="de-DE"/>
        </w:rPr>
      </w:pPr>
      <w:r w:rsidRPr="004B51A0">
        <w:rPr>
          <w:rFonts w:ascii="Segoe UI Symbol" w:hAnsi="Segoe UI Symbol" w:cs="Segoe UI Symbol"/>
          <w:lang w:val="de-DE"/>
        </w:rPr>
        <w:t>☐</w:t>
      </w:r>
      <w:r w:rsidRPr="004B51A0">
        <w:rPr>
          <w:lang w:val="de-DE"/>
        </w:rPr>
        <w:t xml:space="preserve"> Andere: ________________</w:t>
      </w:r>
    </w:p>
    <w:p w14:paraId="472DD1DB" w14:textId="77777777" w:rsidR="00063E82" w:rsidRPr="004B51A0" w:rsidRDefault="00063E82" w:rsidP="00063E82">
      <w:pPr>
        <w:rPr>
          <w:lang w:val="de-DE"/>
        </w:rPr>
      </w:pPr>
    </w:p>
    <w:p w14:paraId="52E8C0C0" w14:textId="77777777" w:rsidR="00063E82" w:rsidRPr="004B51A0" w:rsidRDefault="00063E82" w:rsidP="00063E82">
      <w:pPr>
        <w:rPr>
          <w:lang w:val="de-DE"/>
        </w:rPr>
      </w:pPr>
    </w:p>
    <w:p w14:paraId="43D89B8B" w14:textId="4765EA73"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71552" behindDoc="1" locked="0" layoutInCell="1" allowOverlap="1" wp14:anchorId="1318B931" wp14:editId="36853DF5">
                <wp:simplePos x="0" y="0"/>
                <wp:positionH relativeFrom="page">
                  <wp:posOffset>1143000</wp:posOffset>
                </wp:positionH>
                <wp:positionV relativeFrom="line">
                  <wp:posOffset>0</wp:posOffset>
                </wp:positionV>
                <wp:extent cx="6508799" cy="280800"/>
                <wp:effectExtent l="0" t="0" r="0" b="0"/>
                <wp:wrapNone/>
                <wp:docPr id="1073741830"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6BE4BE6A" id="officeArt object" o:spid="_x0000_s1026" alt="Rettangolo 5" style="position:absolute;margin-left:90pt;margin-top:0;width:512.5pt;height:22.1pt;z-index:-25164492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" fillcolor="#c2f1c8" strokecolor="#f79646 [3209]" strokeweight="1pt">
                <w10:wrap anchorx="page" anchory="line"/>
              </v:rect>
            </w:pict>
          </mc:Fallback>
        </mc:AlternateContent>
      </w:r>
      <w:r w:rsidRPr="004B51A0">
        <w:rPr>
          <w:b/>
          <w:lang w:val="de-DE"/>
        </w:rPr>
        <w:t xml:space="preserve">Abschnitt 6 – Partizipation und </w:t>
      </w:r>
      <w:r w:rsidR="0060595B">
        <w:rPr>
          <w:b/>
          <w:lang w:val="de-DE"/>
        </w:rPr>
        <w:t>gemeinsame Gestaltung</w:t>
      </w:r>
    </w:p>
    <w:p w14:paraId="67D40D4B" w14:textId="77777777" w:rsidR="00063E82" w:rsidRPr="004B51A0" w:rsidRDefault="00063E82" w:rsidP="00063E82">
      <w:pPr>
        <w:rPr>
          <w:lang w:val="de-DE"/>
        </w:rPr>
      </w:pPr>
    </w:p>
    <w:p w14:paraId="4D0EE25E" w14:textId="4290E58C" w:rsidR="00063E82" w:rsidRPr="004B51A0" w:rsidRDefault="00063E82" w:rsidP="00063E82">
      <w:pPr>
        <w:rPr>
          <w:b/>
          <w:lang w:val="de-DE"/>
        </w:rPr>
      </w:pPr>
      <w:r w:rsidRPr="004B51A0">
        <w:rPr>
          <w:b/>
          <w:lang w:val="de-DE"/>
        </w:rPr>
        <w:t>16. Welche Werte und welche</w:t>
      </w:r>
      <w:r w:rsidR="0060595B">
        <w:rPr>
          <w:b/>
          <w:lang w:val="de-DE"/>
        </w:rPr>
        <w:t xml:space="preserve"> Inhalte </w:t>
      </w:r>
      <w:r w:rsidRPr="004B51A0">
        <w:rPr>
          <w:b/>
          <w:lang w:val="de-DE"/>
        </w:rPr>
        <w:t xml:space="preserve">sollten die Auswahl </w:t>
      </w:r>
      <w:r w:rsidR="0060595B">
        <w:rPr>
          <w:b/>
          <w:lang w:val="de-DE"/>
        </w:rPr>
        <w:t xml:space="preserve">Guter-Praxis-Beispiele </w:t>
      </w:r>
      <w:r w:rsidRPr="004B51A0">
        <w:rPr>
          <w:b/>
          <w:lang w:val="de-DE"/>
        </w:rPr>
        <w:t xml:space="preserve"> (</w:t>
      </w:r>
      <w:r w:rsidR="0060595B">
        <w:rPr>
          <w:b/>
          <w:lang w:val="de-DE"/>
        </w:rPr>
        <w:t>Best</w:t>
      </w:r>
      <w:r w:rsidRPr="004B51A0">
        <w:rPr>
          <w:b/>
          <w:lang w:val="de-DE"/>
        </w:rPr>
        <w:t xml:space="preserve"> Practice) leiten, die auf der Plattform aufgenommen werden sollen? (z. B. Nachhaltigkeit, intergenerationale Weitergabe, Innovation, Inklusivität, kulturelle Identität)</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5604CF01"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481E85EE" w14:textId="77777777" w:rsidR="00063E82" w:rsidRPr="004B51A0" w:rsidRDefault="00063E82" w:rsidP="00FC7A2A">
            <w:pPr>
              <w:rPr>
                <w:lang w:val="de-DE"/>
              </w:rPr>
            </w:pPr>
          </w:p>
        </w:tc>
      </w:tr>
      <w:tr w:rsidR="00063E82" w:rsidRPr="004B51A0" w14:paraId="67722083"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11864783" w14:textId="77777777" w:rsidR="00063E82" w:rsidRPr="004B51A0" w:rsidRDefault="00063E82" w:rsidP="00FC7A2A">
            <w:pPr>
              <w:rPr>
                <w:lang w:val="de-DE"/>
              </w:rPr>
            </w:pPr>
          </w:p>
        </w:tc>
      </w:tr>
      <w:tr w:rsidR="00063E82" w:rsidRPr="004B51A0" w14:paraId="2771C291"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20563D13" w14:textId="77777777" w:rsidR="00063E82" w:rsidRPr="004B51A0" w:rsidRDefault="00063E82" w:rsidP="00FC7A2A">
            <w:pPr>
              <w:rPr>
                <w:lang w:val="de-DE"/>
              </w:rPr>
            </w:pPr>
          </w:p>
        </w:tc>
      </w:tr>
      <w:tr w:rsidR="00063E82" w:rsidRPr="004B51A0" w14:paraId="49CC5FCA"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52420526" w14:textId="77777777" w:rsidR="00063E82" w:rsidRPr="004B51A0" w:rsidRDefault="00063E82" w:rsidP="00FC7A2A">
            <w:pPr>
              <w:rPr>
                <w:lang w:val="de-DE"/>
              </w:rPr>
            </w:pPr>
          </w:p>
        </w:tc>
      </w:tr>
      <w:tr w:rsidR="00063E82" w:rsidRPr="004B51A0" w14:paraId="17577AD6"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4083B22F" w14:textId="77777777" w:rsidR="00063E82" w:rsidRPr="004B51A0" w:rsidRDefault="00063E82" w:rsidP="00FC7A2A">
            <w:pPr>
              <w:rPr>
                <w:lang w:val="de-DE"/>
              </w:rPr>
            </w:pPr>
          </w:p>
        </w:tc>
      </w:tr>
    </w:tbl>
    <w:p w14:paraId="6E3250B1" w14:textId="77777777" w:rsidR="00063E82" w:rsidRPr="004B51A0" w:rsidRDefault="00063E82" w:rsidP="00063E82">
      <w:pPr>
        <w:rPr>
          <w:lang w:val="de-DE"/>
        </w:rPr>
      </w:pPr>
    </w:p>
    <w:p w14:paraId="1B4E868C" w14:textId="77777777" w:rsidR="00063E82" w:rsidRPr="004B51A0" w:rsidRDefault="00063E82" w:rsidP="00063E82">
      <w:pPr>
        <w:rPr>
          <w:lang w:val="de-DE"/>
        </w:rPr>
      </w:pPr>
      <w:r w:rsidRPr="004B51A0">
        <w:rPr>
          <w:b/>
          <w:lang w:val="de-DE"/>
        </w:rPr>
        <w:t>17. Möchten Sie eine aktive Rolle in der Initiative übernehmen (z. B. Überprüfung von Praktiken, Storytelling, Jugendjury, lokaler Botschafter)? Wenn ja, auf welche Weise?</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3C7EDFA7"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56FCD4DC" w14:textId="77777777" w:rsidR="00063E82" w:rsidRPr="004B51A0" w:rsidRDefault="00063E82" w:rsidP="00FC7A2A">
            <w:pPr>
              <w:rPr>
                <w:lang w:val="de-DE"/>
              </w:rPr>
            </w:pPr>
          </w:p>
        </w:tc>
      </w:tr>
      <w:tr w:rsidR="00063E82" w:rsidRPr="004B51A0" w14:paraId="2106F38D"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6A56DA70" w14:textId="77777777" w:rsidR="00063E82" w:rsidRPr="004B51A0" w:rsidRDefault="00063E82" w:rsidP="00063E82">
            <w:pPr>
              <w:spacing w:line="360" w:lineRule="auto"/>
              <w:rPr>
                <w:lang w:val="de-DE"/>
              </w:rPr>
            </w:pPr>
          </w:p>
        </w:tc>
      </w:tr>
      <w:tr w:rsidR="00063E82" w:rsidRPr="004B51A0" w14:paraId="58B1549A"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22BA1B2D" w14:textId="77777777" w:rsidR="00063E82" w:rsidRPr="004B51A0" w:rsidRDefault="00063E82" w:rsidP="00063E82">
            <w:pPr>
              <w:spacing w:line="360" w:lineRule="auto"/>
              <w:rPr>
                <w:lang w:val="de-DE"/>
              </w:rPr>
            </w:pPr>
          </w:p>
        </w:tc>
      </w:tr>
      <w:tr w:rsidR="00063E82" w:rsidRPr="004B51A0" w14:paraId="0AE66CAE"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26078E2F" w14:textId="77777777" w:rsidR="00063E82" w:rsidRPr="004B51A0" w:rsidRDefault="00063E82" w:rsidP="00063E82">
            <w:pPr>
              <w:spacing w:line="360" w:lineRule="auto"/>
              <w:rPr>
                <w:lang w:val="de-DE"/>
              </w:rPr>
            </w:pPr>
          </w:p>
        </w:tc>
      </w:tr>
      <w:tr w:rsidR="00063E82" w:rsidRPr="004B51A0" w14:paraId="7BDD395F" w14:textId="77777777" w:rsidTr="00FC7A2A">
        <w:trPr>
          <w:trHeight w:val="305"/>
        </w:trPr>
        <w:tc>
          <w:tcPr>
            <w:tcW w:w="9628" w:type="dxa"/>
            <w:tcBorders>
              <w:top w:val="single" w:sz="4" w:space="0" w:color="000000"/>
              <w:left w:val="nil"/>
              <w:bottom w:val="nil"/>
              <w:right w:val="nil"/>
            </w:tcBorders>
            <w:tcMar>
              <w:top w:w="80" w:type="dxa"/>
              <w:left w:w="80" w:type="dxa"/>
              <w:bottom w:w="80" w:type="dxa"/>
              <w:right w:w="80" w:type="dxa"/>
            </w:tcMar>
          </w:tcPr>
          <w:p w14:paraId="6FEFE24D" w14:textId="77777777" w:rsidR="00063E82" w:rsidRDefault="00063E82" w:rsidP="00063E82">
            <w:pPr>
              <w:spacing w:line="360" w:lineRule="auto"/>
              <w:rPr>
                <w:lang w:val="de-DE"/>
              </w:rPr>
            </w:pPr>
          </w:p>
          <w:p w14:paraId="44E40D40" w14:textId="77777777" w:rsidR="00B46A55" w:rsidRPr="004B51A0" w:rsidRDefault="00B46A55" w:rsidP="00063E82">
            <w:pPr>
              <w:spacing w:line="360" w:lineRule="auto"/>
              <w:rPr>
                <w:lang w:val="de-DE"/>
              </w:rPr>
            </w:pPr>
          </w:p>
        </w:tc>
      </w:tr>
    </w:tbl>
    <w:p w14:paraId="387E0A19" w14:textId="45F9ADD7"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73600" behindDoc="1" locked="0" layoutInCell="1" allowOverlap="1" wp14:anchorId="168EDC43" wp14:editId="01A4B0F0">
                <wp:simplePos x="0" y="0"/>
                <wp:positionH relativeFrom="page">
                  <wp:posOffset>1143000</wp:posOffset>
                </wp:positionH>
                <wp:positionV relativeFrom="line">
                  <wp:posOffset>-635</wp:posOffset>
                </wp:positionV>
                <wp:extent cx="6508799" cy="280800"/>
                <wp:effectExtent l="0" t="0" r="0" b="0"/>
                <wp:wrapNone/>
                <wp:docPr id="1073741831"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35A99D55" id="officeArt object" o:spid="_x0000_s1026" alt="Rettangolo 5" style="position:absolute;margin-left:90pt;margin-top:-.05pt;width:512.5pt;height:22.1pt;z-index:-25164288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" fillcolor="#c2f1c8" strokecolor="#f79646 [3209]" strokeweight="1pt">
                <w10:wrap anchorx="page" anchory="line"/>
              </v:rect>
            </w:pict>
          </mc:Fallback>
        </mc:AlternateContent>
      </w:r>
      <w:r w:rsidRPr="004B51A0">
        <w:rPr>
          <w:b/>
          <w:lang w:val="de-DE"/>
        </w:rPr>
        <w:t>Abschnitt 7 – Blick nach vorn</w:t>
      </w:r>
    </w:p>
    <w:tbl>
      <w:tblPr>
        <w:tblStyle w:val="TableNormal1"/>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628"/>
      </w:tblGrid>
      <w:tr w:rsidR="00063E82" w:rsidRPr="004B51A0" w14:paraId="133F40E1" w14:textId="77777777" w:rsidTr="00FC7A2A">
        <w:trPr>
          <w:trHeight w:val="305"/>
        </w:trPr>
        <w:tc>
          <w:tcPr>
            <w:tcW w:w="9628" w:type="dxa"/>
            <w:tcBorders>
              <w:top w:val="nil"/>
              <w:left w:val="nil"/>
              <w:bottom w:val="single" w:sz="4" w:space="0" w:color="000000"/>
              <w:right w:val="nil"/>
            </w:tcBorders>
            <w:tcMar>
              <w:top w:w="80" w:type="dxa"/>
              <w:left w:w="80" w:type="dxa"/>
              <w:bottom w:w="80" w:type="dxa"/>
              <w:right w:w="80" w:type="dxa"/>
            </w:tcMar>
          </w:tcPr>
          <w:p w14:paraId="0CF5AFDE" w14:textId="77777777" w:rsidR="00B46A55" w:rsidRDefault="00B46A55" w:rsidP="00FC7A2A">
            <w:pPr>
              <w:rPr>
                <w:b/>
                <w:bCs/>
                <w:lang w:val="de-DE"/>
              </w:rPr>
            </w:pPr>
          </w:p>
          <w:p w14:paraId="79513C4E" w14:textId="26A7C322" w:rsidR="00063E82" w:rsidRDefault="00063E82" w:rsidP="00FC7A2A">
            <w:pPr>
              <w:rPr>
                <w:b/>
                <w:bCs/>
                <w:lang w:val="de-DE"/>
              </w:rPr>
            </w:pPr>
            <w:r w:rsidRPr="004B51A0">
              <w:rPr>
                <w:b/>
                <w:bCs/>
                <w:lang w:val="de-DE"/>
              </w:rPr>
              <w:t xml:space="preserve">18. </w:t>
            </w:r>
            <w:r w:rsidR="003A2B7F" w:rsidRPr="003A2B7F">
              <w:rPr>
                <w:b/>
                <w:bCs/>
                <w:lang w:val="de-DE"/>
              </w:rPr>
              <w:t>Welche Maßnahmen könnten den generationsübergreifenden Dialog über solche Praktiken und deren Weitergabe stärken?</w:t>
            </w:r>
          </w:p>
          <w:p w14:paraId="2FEEB318" w14:textId="77777777" w:rsidR="00B46A55" w:rsidRPr="004B51A0" w:rsidRDefault="00B46A55" w:rsidP="00FC7A2A">
            <w:pPr>
              <w:rPr>
                <w:b/>
                <w:bCs/>
                <w:lang w:val="de-DE"/>
              </w:rPr>
            </w:pPr>
          </w:p>
          <w:p w14:paraId="55009ACB" w14:textId="77777777" w:rsidR="00063E82" w:rsidRPr="004B51A0" w:rsidRDefault="00063E82" w:rsidP="00FC7A2A">
            <w:pPr>
              <w:rPr>
                <w:lang w:val="de-DE"/>
              </w:rPr>
            </w:pPr>
          </w:p>
        </w:tc>
      </w:tr>
      <w:tr w:rsidR="00063E82" w:rsidRPr="004B51A0" w14:paraId="6F863A16"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7CA8B720" w14:textId="77777777" w:rsidR="00063E82" w:rsidRPr="004B51A0" w:rsidRDefault="00063E82" w:rsidP="00063E82">
            <w:pPr>
              <w:spacing w:line="360" w:lineRule="auto"/>
              <w:rPr>
                <w:lang w:val="de-DE"/>
              </w:rPr>
            </w:pPr>
          </w:p>
        </w:tc>
      </w:tr>
      <w:tr w:rsidR="00063E82" w:rsidRPr="004B51A0" w14:paraId="49F93BDC"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0B6F5AC0" w14:textId="77777777" w:rsidR="00063E82" w:rsidRPr="004B51A0" w:rsidRDefault="00063E82" w:rsidP="00063E82">
            <w:pPr>
              <w:spacing w:line="360" w:lineRule="auto"/>
              <w:rPr>
                <w:lang w:val="de-DE"/>
              </w:rPr>
            </w:pPr>
          </w:p>
        </w:tc>
      </w:tr>
      <w:tr w:rsidR="00063E82" w:rsidRPr="004B51A0" w14:paraId="62B72323" w14:textId="77777777" w:rsidTr="00FC7A2A">
        <w:trPr>
          <w:trHeight w:val="300"/>
        </w:trPr>
        <w:tc>
          <w:tcPr>
            <w:tcW w:w="9628" w:type="dxa"/>
            <w:tcBorders>
              <w:top w:val="single" w:sz="4" w:space="0" w:color="000000"/>
              <w:left w:val="nil"/>
              <w:bottom w:val="single" w:sz="4" w:space="0" w:color="000000"/>
              <w:right w:val="nil"/>
            </w:tcBorders>
            <w:tcMar>
              <w:top w:w="80" w:type="dxa"/>
              <w:left w:w="80" w:type="dxa"/>
              <w:bottom w:w="80" w:type="dxa"/>
              <w:right w:w="80" w:type="dxa"/>
            </w:tcMar>
          </w:tcPr>
          <w:p w14:paraId="1E4FEF73" w14:textId="77777777" w:rsidR="00063E82" w:rsidRDefault="00063E82" w:rsidP="00063E82">
            <w:pPr>
              <w:spacing w:line="360" w:lineRule="auto"/>
              <w:rPr>
                <w:lang w:val="de-DE"/>
              </w:rPr>
            </w:pPr>
          </w:p>
          <w:p w14:paraId="0AF32344" w14:textId="77777777" w:rsidR="00B46A55" w:rsidRDefault="00B46A55" w:rsidP="00063E82">
            <w:pPr>
              <w:spacing w:line="360" w:lineRule="auto"/>
              <w:rPr>
                <w:lang w:val="de-DE"/>
              </w:rPr>
            </w:pPr>
          </w:p>
          <w:p w14:paraId="114FEA7C" w14:textId="77777777" w:rsidR="00B46A55" w:rsidRDefault="00B46A55" w:rsidP="00063E82">
            <w:pPr>
              <w:spacing w:line="360" w:lineRule="auto"/>
              <w:rPr>
                <w:lang w:val="de-DE"/>
              </w:rPr>
            </w:pPr>
          </w:p>
          <w:p w14:paraId="797A4507" w14:textId="77777777" w:rsidR="00B46A55" w:rsidRPr="004B51A0" w:rsidRDefault="00B46A55" w:rsidP="00063E82">
            <w:pPr>
              <w:spacing w:line="360" w:lineRule="auto"/>
              <w:rPr>
                <w:lang w:val="de-DE"/>
              </w:rPr>
            </w:pPr>
          </w:p>
        </w:tc>
      </w:tr>
    </w:tbl>
    <w:p w14:paraId="7358E06D" w14:textId="41E36340" w:rsidR="00063E82" w:rsidRPr="004B51A0" w:rsidRDefault="00063E82" w:rsidP="00063E82">
      <w:pPr>
        <w:rPr>
          <w:lang w:val="de-DE"/>
        </w:rPr>
      </w:pPr>
      <w:r w:rsidRPr="004B51A0">
        <w:rPr>
          <w:rFonts w:eastAsia="Times New Roman" w:cs="Times New Roman"/>
          <w:noProof/>
          <w:lang w:val="de-DE"/>
        </w:rPr>
        <mc:AlternateContent>
          <mc:Choice Requires="wps">
            <w:drawing>
              <wp:anchor distT="0" distB="0" distL="0" distR="0" simplePos="0" relativeHeight="251675648" behindDoc="1" locked="0" layoutInCell="1" allowOverlap="1" wp14:anchorId="25E356A6" wp14:editId="1D7FE09E">
                <wp:simplePos x="0" y="0"/>
                <wp:positionH relativeFrom="page">
                  <wp:posOffset>1143000</wp:posOffset>
                </wp:positionH>
                <wp:positionV relativeFrom="line">
                  <wp:posOffset>0</wp:posOffset>
                </wp:positionV>
                <wp:extent cx="6508799" cy="280800"/>
                <wp:effectExtent l="0" t="0" r="0" b="0"/>
                <wp:wrapNone/>
                <wp:docPr id="1073741832" name="officeArt object" descr="Rettangolo 5"/>
                <wp:cNvGraphicFramePr/>
                <a:graphic xmlns:a="http://schemas.openxmlformats.org/drawingml/2006/main">
                  <a:graphicData uri="http://schemas.microsoft.com/office/word/2010/wordprocessingShape">
                    <wps:wsp>
                      <wps:cNvSpPr/>
                      <wps:spPr>
                        <a:xfrm>
                          <a:off x="0" y="0"/>
                          <a:ext cx="6508799" cy="280800"/>
                        </a:xfrm>
                        <a:prstGeom prst="rect">
                          <a:avLst/>
                        </a:prstGeom>
                        <a:solidFill>
                          <a:srgbClr val="C2F1C8"/>
                        </a:solidFill>
                        <a:ln w="12700" cap="flat">
                          <a:solidFill>
                            <a:schemeClr val="accent6"/>
                          </a:solidFill>
                          <a:prstDash val="solid"/>
                          <a:miter lim="800000"/>
                        </a:ln>
                        <a:effectLst/>
                      </wps:spPr>
                      <wps:bodyPr/>
                    </wps:wsp>
                  </a:graphicData>
                </a:graphic>
              </wp:anchor>
            </w:drawing>
          </mc:Choice>
          <mc:Fallback>
            <w:pict>
              <v:rect w14:anchorId="674B5CF5" id="officeArt object" o:spid="_x0000_s1026" alt="Rettangolo 5" style="position:absolute;margin-left:90pt;margin-top:0;width:512.5pt;height:22.1pt;z-index:-25164083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" fillcolor="#c2f1c8" strokecolor="#f79646 [3209]" strokeweight="1pt">
                <w10:wrap anchorx="page" anchory="line"/>
              </v:rect>
            </w:pict>
          </mc:Fallback>
        </mc:AlternateContent>
      </w:r>
      <w:r w:rsidRPr="004B51A0">
        <w:rPr>
          <w:b/>
          <w:lang w:val="de-DE"/>
        </w:rPr>
        <w:t>Abschnitt 8 – Kontakt (Optional)</w:t>
      </w:r>
    </w:p>
    <w:p w14:paraId="3E0D7E01" w14:textId="77777777" w:rsidR="00B46A55" w:rsidRDefault="00B46A55" w:rsidP="00063E82">
      <w:pPr>
        <w:rPr>
          <w:b/>
          <w:lang w:val="de-DE"/>
        </w:rPr>
      </w:pPr>
    </w:p>
    <w:p w14:paraId="1D12313A" w14:textId="4B635DAC" w:rsidR="00063E82" w:rsidRPr="004B51A0" w:rsidRDefault="00063E82" w:rsidP="00063E82">
      <w:pPr>
        <w:rPr>
          <w:lang w:val="de-DE"/>
        </w:rPr>
      </w:pPr>
      <w:r w:rsidRPr="004B51A0">
        <w:rPr>
          <w:b/>
          <w:lang w:val="de-DE"/>
        </w:rPr>
        <w:t xml:space="preserve">19. Sind Sie offen für eine Kontaktaufnahme für </w:t>
      </w:r>
      <w:r w:rsidR="003A2B7F">
        <w:rPr>
          <w:b/>
          <w:lang w:val="de-DE"/>
        </w:rPr>
        <w:t xml:space="preserve">ausführlichere </w:t>
      </w:r>
      <w:r w:rsidRPr="004B51A0">
        <w:rPr>
          <w:b/>
          <w:lang w:val="de-DE"/>
        </w:rPr>
        <w:t>Folgeaktivitäten (</w:t>
      </w:r>
      <w:r w:rsidR="003A2B7F">
        <w:rPr>
          <w:b/>
          <w:lang w:val="de-DE"/>
        </w:rPr>
        <w:t>z.B.</w:t>
      </w:r>
      <w:r w:rsidRPr="004B51A0">
        <w:rPr>
          <w:b/>
          <w:lang w:val="de-DE"/>
        </w:rPr>
        <w:t xml:space="preserve"> Präsentation, Interview, Weitergabe von Dokumentation</w:t>
      </w:r>
      <w:r w:rsidR="005C12FB">
        <w:rPr>
          <w:b/>
          <w:lang w:val="de-DE"/>
        </w:rPr>
        <w:t>en</w:t>
      </w:r>
      <w:r w:rsidRPr="004B51A0">
        <w:rPr>
          <w:b/>
          <w:lang w:val="de-DE"/>
        </w:rPr>
        <w:t>)?</w:t>
      </w:r>
    </w:p>
    <w:p w14:paraId="6F6B3712" w14:textId="67EBD833" w:rsidR="00063E82" w:rsidRPr="004B51A0" w:rsidRDefault="00063E82" w:rsidP="00063E82">
      <w:pPr>
        <w:rPr>
          <w:lang w:val="de-DE"/>
        </w:rPr>
      </w:pPr>
      <w:r w:rsidRPr="004B51A0">
        <w:rPr>
          <w:rFonts w:ascii="Segoe UI Symbol" w:hAnsi="Segoe UI Symbol" w:cs="Segoe UI Symbol"/>
          <w:lang w:val="de-DE"/>
        </w:rPr>
        <w:t>☐</w:t>
      </w:r>
      <w:r w:rsidRPr="004B51A0">
        <w:rPr>
          <w:lang w:val="de-DE"/>
        </w:rPr>
        <w:t xml:space="preserve"> Ja </w:t>
      </w:r>
      <w:r w:rsidRPr="004B51A0">
        <w:rPr>
          <w:rFonts w:ascii="Segoe UI Symbol" w:hAnsi="Segoe UI Symbol" w:cs="Segoe UI Symbol"/>
          <w:lang w:val="de-DE"/>
        </w:rPr>
        <w:t>☐</w:t>
      </w:r>
      <w:r w:rsidRPr="004B51A0">
        <w:rPr>
          <w:lang w:val="de-DE"/>
        </w:rPr>
        <w:t xml:space="preserve"> Nein</w:t>
      </w:r>
    </w:p>
    <w:p w14:paraId="6FC4872F" w14:textId="44FA3272" w:rsidR="00063E82" w:rsidRPr="004B51A0" w:rsidRDefault="00063E82" w:rsidP="00063E82">
      <w:pPr>
        <w:rPr>
          <w:lang w:val="de-DE"/>
        </w:rPr>
      </w:pPr>
      <w:r w:rsidRPr="004B51A0">
        <w:rPr>
          <w:b/>
          <w:lang w:val="de-DE"/>
        </w:rPr>
        <w:t xml:space="preserve">Wenn Ja, hinterlassen Sie </w:t>
      </w:r>
      <w:r w:rsidR="00787A1A" w:rsidRPr="004B51A0">
        <w:rPr>
          <w:b/>
          <w:lang w:val="de-DE"/>
        </w:rPr>
        <w:t xml:space="preserve">bitte </w:t>
      </w:r>
      <w:r w:rsidRPr="004B51A0">
        <w:rPr>
          <w:b/>
          <w:lang w:val="de-DE"/>
        </w:rPr>
        <w:t>Ihre Kontaktdaten:</w:t>
      </w:r>
    </w:p>
    <w:p w14:paraId="61831214" w14:textId="77777777" w:rsidR="00063E82" w:rsidRPr="004B51A0" w:rsidRDefault="00063E82" w:rsidP="00063E82">
      <w:pPr>
        <w:rPr>
          <w:lang w:val="de-DE"/>
        </w:rPr>
      </w:pPr>
      <w:r w:rsidRPr="004B51A0">
        <w:rPr>
          <w:lang w:val="de-DE"/>
        </w:rPr>
        <w:t>Name: ________________________________________________</w:t>
      </w:r>
    </w:p>
    <w:p w14:paraId="0FC82B9E" w14:textId="77777777" w:rsidR="00063E82" w:rsidRPr="004B51A0" w:rsidRDefault="00063E82" w:rsidP="00063E82">
      <w:pPr>
        <w:rPr>
          <w:lang w:val="de-DE"/>
        </w:rPr>
      </w:pPr>
      <w:r w:rsidRPr="004B51A0">
        <w:rPr>
          <w:lang w:val="de-DE"/>
        </w:rPr>
        <w:t>E-Mail: ________________________________________________</w:t>
      </w:r>
    </w:p>
    <w:p w14:paraId="1ED302F2" w14:textId="77777777" w:rsidR="00063E82" w:rsidRPr="004B51A0" w:rsidRDefault="00063E82" w:rsidP="00063E82">
      <w:pPr>
        <w:rPr>
          <w:lang w:val="de-DE"/>
        </w:rPr>
      </w:pPr>
      <w:r w:rsidRPr="004B51A0">
        <w:rPr>
          <w:lang w:val="de-DE"/>
        </w:rPr>
        <w:t>Organisation (falls vorhanden): ________________________</w:t>
      </w:r>
    </w:p>
    <w:p w14:paraId="2E26AD23" w14:textId="77777777" w:rsidR="00E122E5" w:rsidRPr="004B51A0" w:rsidRDefault="00E122E5">
      <w:pPr>
        <w:rPr>
          <w:lang w:val="de-DE"/>
        </w:rPr>
      </w:pPr>
    </w:p>
    <w:p w14:paraId="489F4B62" w14:textId="77777777" w:rsidR="00B46A55" w:rsidRDefault="00B46A55">
      <w:pPr>
        <w:rPr>
          <w:lang w:val="de-DE"/>
        </w:rPr>
      </w:pPr>
      <w:r>
        <w:rPr>
          <w:lang w:val="de-DE"/>
        </w:rPr>
        <w:br w:type="page"/>
      </w:r>
    </w:p>
    <w:p w14:paraId="7A6D6802" w14:textId="73596C5E" w:rsidR="00E122E5" w:rsidRPr="004B51A0" w:rsidRDefault="00000000">
      <w:pPr>
        <w:rPr>
          <w:lang w:val="de-DE"/>
        </w:rPr>
      </w:pPr>
      <w:r w:rsidRPr="004B51A0">
        <w:rPr>
          <w:lang w:val="de-DE"/>
        </w:rPr>
        <w:lastRenderedPageBreak/>
        <w:t xml:space="preserve">Beispiele für </w:t>
      </w:r>
      <w:r w:rsidR="00D71409">
        <w:rPr>
          <w:lang w:val="de-DE"/>
        </w:rPr>
        <w:t>Gute-Praxis-Beispiele</w:t>
      </w:r>
      <w:r w:rsidRPr="004B51A0">
        <w:rPr>
          <w:lang w:val="de-DE"/>
        </w:rPr>
        <w:t xml:space="preserve"> (</w:t>
      </w:r>
      <w:r w:rsidR="00D71409">
        <w:rPr>
          <w:lang w:val="de-DE"/>
        </w:rPr>
        <w:t>Best</w:t>
      </w:r>
      <w:r w:rsidRPr="004B51A0">
        <w:rPr>
          <w:lang w:val="de-DE"/>
        </w:rPr>
        <w:t xml:space="preserve"> Practice), bitte fügen Sie Ihre hinzu, falls relevant:</w:t>
      </w:r>
    </w:p>
    <w:tbl>
      <w:tblPr>
        <w:tblStyle w:val="Tabellenraster"/>
        <w:tblW w:w="11341" w:type="dxa"/>
        <w:tblInd w:w="-1452" w:type="dxa"/>
        <w:tblLayout w:type="fixed"/>
        <w:tblLook w:val="04A0" w:firstRow="1" w:lastRow="0" w:firstColumn="1" w:lastColumn="0" w:noHBand="0" w:noVBand="1"/>
      </w:tblPr>
      <w:tblGrid>
        <w:gridCol w:w="1702"/>
        <w:gridCol w:w="2410"/>
        <w:gridCol w:w="4588"/>
        <w:gridCol w:w="2641"/>
      </w:tblGrid>
      <w:tr w:rsidR="00E122E5" w:rsidRPr="004B51A0" w14:paraId="2AB816CD" w14:textId="77777777" w:rsidTr="00063E82">
        <w:tc>
          <w:tcPr>
            <w:tcW w:w="1702" w:type="dxa"/>
            <w:shd w:val="clear" w:color="auto" w:fill="D9D9D9"/>
          </w:tcPr>
          <w:p w14:paraId="523C15E7" w14:textId="77777777" w:rsidR="00E122E5" w:rsidRPr="004B51A0" w:rsidRDefault="00000000">
            <w:pPr>
              <w:rPr>
                <w:lang w:val="de-DE"/>
              </w:rPr>
            </w:pPr>
            <w:r w:rsidRPr="004B51A0">
              <w:rPr>
                <w:b/>
                <w:lang w:val="de-DE"/>
              </w:rPr>
              <w:t>LAND</w:t>
            </w:r>
          </w:p>
        </w:tc>
        <w:tc>
          <w:tcPr>
            <w:tcW w:w="2410" w:type="dxa"/>
            <w:shd w:val="clear" w:color="auto" w:fill="D9D9D9"/>
          </w:tcPr>
          <w:p w14:paraId="66211E73" w14:textId="77777777" w:rsidR="00E122E5" w:rsidRPr="004B51A0" w:rsidRDefault="00000000">
            <w:pPr>
              <w:rPr>
                <w:lang w:val="de-DE"/>
              </w:rPr>
            </w:pPr>
            <w:r w:rsidRPr="004B51A0">
              <w:rPr>
                <w:b/>
                <w:lang w:val="de-DE"/>
              </w:rPr>
              <w:t>Best Practice (Bewährtes Verfahren)</w:t>
            </w:r>
          </w:p>
        </w:tc>
        <w:tc>
          <w:tcPr>
            <w:tcW w:w="4588" w:type="dxa"/>
            <w:shd w:val="clear" w:color="auto" w:fill="D9D9D9"/>
          </w:tcPr>
          <w:p w14:paraId="1F9A1252" w14:textId="77777777" w:rsidR="00E122E5" w:rsidRPr="004B51A0" w:rsidRDefault="00000000">
            <w:pPr>
              <w:rPr>
                <w:lang w:val="de-DE"/>
              </w:rPr>
            </w:pPr>
            <w:r w:rsidRPr="004B51A0">
              <w:rPr>
                <w:b/>
                <w:lang w:val="de-DE"/>
              </w:rPr>
              <w:t>Link</w:t>
            </w:r>
          </w:p>
        </w:tc>
        <w:tc>
          <w:tcPr>
            <w:tcW w:w="2641" w:type="dxa"/>
            <w:shd w:val="clear" w:color="auto" w:fill="D9D9D9"/>
          </w:tcPr>
          <w:p w14:paraId="74BDA6E2" w14:textId="77777777" w:rsidR="00E122E5" w:rsidRPr="004B51A0" w:rsidRDefault="00000000">
            <w:pPr>
              <w:rPr>
                <w:lang w:val="de-DE"/>
              </w:rPr>
            </w:pPr>
            <w:r w:rsidRPr="004B51A0">
              <w:rPr>
                <w:b/>
                <w:lang w:val="de-DE"/>
              </w:rPr>
              <w:t>Hauptziele</w:t>
            </w:r>
          </w:p>
        </w:tc>
      </w:tr>
      <w:tr w:rsidR="00E122E5" w:rsidRPr="004B51A0" w14:paraId="475212D9" w14:textId="77777777" w:rsidTr="00063E82">
        <w:tc>
          <w:tcPr>
            <w:tcW w:w="1702" w:type="dxa"/>
          </w:tcPr>
          <w:p w14:paraId="734F831F" w14:textId="77777777" w:rsidR="00E122E5" w:rsidRPr="004B51A0" w:rsidRDefault="00000000">
            <w:pPr>
              <w:rPr>
                <w:lang w:val="de-DE"/>
              </w:rPr>
            </w:pPr>
            <w:r w:rsidRPr="004B51A0">
              <w:rPr>
                <w:lang w:val="de-DE"/>
              </w:rPr>
              <w:t>Österreich</w:t>
            </w:r>
          </w:p>
        </w:tc>
        <w:tc>
          <w:tcPr>
            <w:tcW w:w="2410" w:type="dxa"/>
          </w:tcPr>
          <w:p w14:paraId="4C66357F" w14:textId="77777777" w:rsidR="00E122E5" w:rsidRPr="004B51A0" w:rsidRDefault="00000000">
            <w:pPr>
              <w:rPr>
                <w:lang w:val="de-DE"/>
              </w:rPr>
            </w:pPr>
            <w:proofErr w:type="spellStart"/>
            <w:r w:rsidRPr="004B51A0">
              <w:rPr>
                <w:lang w:val="de-DE"/>
              </w:rPr>
              <w:t>KäseStrasse</w:t>
            </w:r>
            <w:proofErr w:type="spellEnd"/>
            <w:r w:rsidRPr="004B51A0">
              <w:rPr>
                <w:lang w:val="de-DE"/>
              </w:rPr>
              <w:t xml:space="preserve"> Bregenzerwald</w:t>
            </w:r>
          </w:p>
        </w:tc>
        <w:tc>
          <w:tcPr>
            <w:tcW w:w="4588" w:type="dxa"/>
          </w:tcPr>
          <w:p w14:paraId="081F1F15" w14:textId="77777777" w:rsidR="00E122E5" w:rsidRPr="004B51A0" w:rsidRDefault="00E122E5">
            <w:pPr>
              <w:rPr>
                <w:lang w:val="de-DE"/>
              </w:rPr>
            </w:pPr>
            <w:hyperlink r:id="rId9">
              <w:r w:rsidRPr="004B51A0">
                <w:rPr>
                  <w:lang w:val="de-DE"/>
                </w:rPr>
                <w:t>Sennalpen_WEB.pdf</w:t>
              </w:r>
            </w:hyperlink>
          </w:p>
        </w:tc>
        <w:tc>
          <w:tcPr>
            <w:tcW w:w="2641" w:type="dxa"/>
          </w:tcPr>
          <w:p w14:paraId="2CF82938" w14:textId="77777777" w:rsidR="00E122E5" w:rsidRPr="004B51A0" w:rsidRDefault="00000000">
            <w:pPr>
              <w:rPr>
                <w:lang w:val="de-DE"/>
              </w:rPr>
            </w:pPr>
            <w:r w:rsidRPr="004B51A0">
              <w:rPr>
                <w:lang w:val="de-DE"/>
              </w:rPr>
              <w:t>- Nachhaltiger Tourismus</w:t>
            </w:r>
            <w:r w:rsidRPr="004B51A0">
              <w:rPr>
                <w:lang w:val="de-DE"/>
              </w:rPr>
              <w:br/>
              <w:t>- Lokale Wirtschaft</w:t>
            </w:r>
            <w:r w:rsidRPr="004B51A0">
              <w:rPr>
                <w:lang w:val="de-DE"/>
              </w:rPr>
              <w:br/>
              <w:t>- Jugendeinbeziehung</w:t>
            </w:r>
            <w:r w:rsidRPr="004B51A0">
              <w:rPr>
                <w:lang w:val="de-DE"/>
              </w:rPr>
              <w:br/>
              <w:t>- Landschaftserhaltung</w:t>
            </w:r>
            <w:r w:rsidRPr="004B51A0">
              <w:rPr>
                <w:lang w:val="de-DE"/>
              </w:rPr>
              <w:br/>
            </w:r>
            <w:r w:rsidRPr="004B51A0">
              <w:rPr>
                <w:lang w:val="de-DE"/>
              </w:rPr>
              <w:br/>
            </w:r>
            <w:proofErr w:type="gramStart"/>
            <w:r w:rsidRPr="004B51A0">
              <w:rPr>
                <w:lang w:val="de-DE"/>
              </w:rPr>
              <w:t>Verbindet</w:t>
            </w:r>
            <w:proofErr w:type="gramEnd"/>
            <w:r w:rsidRPr="004B51A0">
              <w:rPr>
                <w:lang w:val="de-DE"/>
              </w:rPr>
              <w:t xml:space="preserve"> lokale Produzenten, Tourismus und alpine Käsetraditionen</w:t>
            </w:r>
          </w:p>
        </w:tc>
      </w:tr>
      <w:tr w:rsidR="00E122E5" w:rsidRPr="004B51A0" w14:paraId="681A11E9" w14:textId="77777777" w:rsidTr="00063E82">
        <w:tc>
          <w:tcPr>
            <w:tcW w:w="1702" w:type="dxa"/>
          </w:tcPr>
          <w:p w14:paraId="32A9EFF1" w14:textId="77777777" w:rsidR="00E122E5" w:rsidRPr="004B51A0" w:rsidRDefault="00000000">
            <w:pPr>
              <w:rPr>
                <w:lang w:val="de-DE"/>
              </w:rPr>
            </w:pPr>
            <w:r w:rsidRPr="004B51A0">
              <w:rPr>
                <w:lang w:val="de-DE"/>
              </w:rPr>
              <w:t>Frankreich - Italien</w:t>
            </w:r>
          </w:p>
        </w:tc>
        <w:tc>
          <w:tcPr>
            <w:tcW w:w="2410" w:type="dxa"/>
          </w:tcPr>
          <w:p w14:paraId="3C66B39D" w14:textId="77777777" w:rsidR="00E122E5" w:rsidRPr="004B51A0" w:rsidRDefault="00000000">
            <w:pPr>
              <w:rPr>
                <w:lang w:val="de-DE"/>
              </w:rPr>
            </w:pPr>
            <w:r w:rsidRPr="004B51A0">
              <w:rPr>
                <w:lang w:val="de-DE"/>
              </w:rPr>
              <w:t>LIFE PASTORALP</w:t>
            </w:r>
          </w:p>
        </w:tc>
        <w:tc>
          <w:tcPr>
            <w:tcW w:w="4588" w:type="dxa"/>
          </w:tcPr>
          <w:p w14:paraId="4B055751" w14:textId="77777777" w:rsidR="00E122E5" w:rsidRPr="004B51A0" w:rsidRDefault="00E122E5">
            <w:pPr>
              <w:rPr>
                <w:lang w:val="de-DE"/>
              </w:rPr>
            </w:pPr>
            <w:hyperlink r:id="rId10">
              <w:r w:rsidRPr="004B51A0">
                <w:rPr>
                  <w:lang w:val="de-DE"/>
                </w:rPr>
                <w:t>https://www.inrae.fr/en/news/towards-sustainable-mountain-pastoralism</w:t>
              </w:r>
            </w:hyperlink>
          </w:p>
        </w:tc>
        <w:tc>
          <w:tcPr>
            <w:tcW w:w="2641" w:type="dxa"/>
          </w:tcPr>
          <w:p w14:paraId="26F38AA1" w14:textId="77777777" w:rsidR="00E122E5" w:rsidRPr="004B51A0" w:rsidRDefault="00000000">
            <w:pPr>
              <w:rPr>
                <w:lang w:val="de-DE"/>
              </w:rPr>
            </w:pPr>
            <w:r w:rsidRPr="004B51A0">
              <w:rPr>
                <w:lang w:val="de-DE"/>
              </w:rPr>
              <w:t>- Bewahrung lokaler Traditionen</w:t>
            </w:r>
            <w:r w:rsidRPr="004B51A0">
              <w:rPr>
                <w:lang w:val="de-DE"/>
              </w:rPr>
              <w:br/>
              <w:t>- Landschaft und Biodiversität</w:t>
            </w:r>
            <w:r w:rsidRPr="004B51A0">
              <w:rPr>
                <w:lang w:val="de-DE"/>
              </w:rPr>
              <w:br/>
              <w:t>- Anpassung an den Klimawandel</w:t>
            </w:r>
            <w:r w:rsidRPr="004B51A0">
              <w:rPr>
                <w:lang w:val="de-DE"/>
              </w:rPr>
              <w:br/>
              <w:t>- Sozialer &amp; intergenerationaler Zusammenhalt</w:t>
            </w:r>
            <w:r w:rsidRPr="004B51A0">
              <w:rPr>
                <w:lang w:val="de-DE"/>
              </w:rPr>
              <w:br/>
            </w:r>
            <w:r w:rsidRPr="004B51A0">
              <w:rPr>
                <w:lang w:val="de-DE"/>
              </w:rPr>
              <w:br/>
              <w:t>Das Projekt verbindet kulinarisches Erbe der Alpen, alpines Gebiet, Klima, Biodiversität und Gemeinschaft</w:t>
            </w:r>
          </w:p>
        </w:tc>
      </w:tr>
      <w:tr w:rsidR="00E122E5" w:rsidRPr="004B51A0" w14:paraId="2FE78AC7" w14:textId="77777777" w:rsidTr="00063E82">
        <w:tc>
          <w:tcPr>
            <w:tcW w:w="1702" w:type="dxa"/>
          </w:tcPr>
          <w:p w14:paraId="4B2E062A" w14:textId="77777777" w:rsidR="00E122E5" w:rsidRPr="004B51A0" w:rsidRDefault="00000000">
            <w:pPr>
              <w:rPr>
                <w:lang w:val="de-DE"/>
              </w:rPr>
            </w:pPr>
            <w:r w:rsidRPr="004B51A0">
              <w:rPr>
                <w:lang w:val="de-DE"/>
              </w:rPr>
              <w:t>Deutschland - Italien</w:t>
            </w:r>
          </w:p>
        </w:tc>
        <w:tc>
          <w:tcPr>
            <w:tcW w:w="2410" w:type="dxa"/>
          </w:tcPr>
          <w:p w14:paraId="3FAF5006" w14:textId="77777777" w:rsidR="00E122E5" w:rsidRPr="004B51A0" w:rsidRDefault="00000000">
            <w:pPr>
              <w:rPr>
                <w:lang w:val="de-DE"/>
              </w:rPr>
            </w:pPr>
            <w:r w:rsidRPr="004B51A0">
              <w:rPr>
                <w:lang w:val="de-DE"/>
              </w:rPr>
              <w:t>Hochalpine Landwirtschaft in Bad Hindelang</w:t>
            </w:r>
          </w:p>
        </w:tc>
        <w:tc>
          <w:tcPr>
            <w:tcW w:w="4588" w:type="dxa"/>
          </w:tcPr>
          <w:p w14:paraId="439DDD0E" w14:textId="77777777" w:rsidR="00E122E5" w:rsidRPr="004B51A0" w:rsidRDefault="00E122E5">
            <w:pPr>
              <w:rPr>
                <w:lang w:val="de-DE"/>
              </w:rPr>
            </w:pPr>
            <w:hyperlink r:id="rId11">
              <w:r w:rsidRPr="004B51A0">
                <w:rPr>
                  <w:lang w:val="de-DE"/>
                </w:rPr>
                <w:t>https://www.frontierspartnerships.org/articles/10.3389/ejcmp.2024.12057/</w:t>
              </w:r>
            </w:hyperlink>
          </w:p>
        </w:tc>
        <w:tc>
          <w:tcPr>
            <w:tcW w:w="2641" w:type="dxa"/>
          </w:tcPr>
          <w:p w14:paraId="1A364AFD" w14:textId="77777777" w:rsidR="00E122E5" w:rsidRPr="004B51A0" w:rsidRDefault="00000000">
            <w:pPr>
              <w:rPr>
                <w:lang w:val="de-DE"/>
              </w:rPr>
            </w:pPr>
            <w:r w:rsidRPr="004B51A0">
              <w:rPr>
                <w:lang w:val="de-DE"/>
              </w:rPr>
              <w:t>- Nachhaltiger Tourismus</w:t>
            </w:r>
            <w:r w:rsidRPr="004B51A0">
              <w:rPr>
                <w:lang w:val="de-DE"/>
              </w:rPr>
              <w:br/>
              <w:t>- Lokale Wirtschaft</w:t>
            </w:r>
            <w:r w:rsidRPr="004B51A0">
              <w:rPr>
                <w:lang w:val="de-DE"/>
              </w:rPr>
              <w:br/>
              <w:t>- Bindung der Gemeinschaft</w:t>
            </w:r>
            <w:r w:rsidRPr="004B51A0">
              <w:rPr>
                <w:lang w:val="de-DE"/>
              </w:rPr>
              <w:br/>
              <w:t>- Klimaanpassung</w:t>
            </w:r>
            <w:r w:rsidRPr="004B51A0">
              <w:rPr>
                <w:lang w:val="de-DE"/>
              </w:rPr>
              <w:br/>
            </w:r>
            <w:r w:rsidRPr="004B51A0">
              <w:rPr>
                <w:lang w:val="de-DE"/>
              </w:rPr>
              <w:br/>
            </w:r>
            <w:proofErr w:type="gramStart"/>
            <w:r w:rsidRPr="004B51A0">
              <w:rPr>
                <w:lang w:val="de-DE"/>
              </w:rPr>
              <w:t>Unterstützt</w:t>
            </w:r>
            <w:proofErr w:type="gramEnd"/>
            <w:r w:rsidRPr="004B51A0">
              <w:rPr>
                <w:lang w:val="de-DE"/>
              </w:rPr>
              <w:t xml:space="preserve"> traditionelle Landwirtschaft und alpine Landschaft</w:t>
            </w:r>
          </w:p>
        </w:tc>
      </w:tr>
      <w:tr w:rsidR="00E122E5" w:rsidRPr="004B51A0" w14:paraId="6D3B516F" w14:textId="77777777" w:rsidTr="00063E82">
        <w:tc>
          <w:tcPr>
            <w:tcW w:w="1702" w:type="dxa"/>
          </w:tcPr>
          <w:p w14:paraId="60C3B6FA" w14:textId="77777777" w:rsidR="00E122E5" w:rsidRPr="004B51A0" w:rsidRDefault="00000000">
            <w:pPr>
              <w:rPr>
                <w:lang w:val="de-DE"/>
              </w:rPr>
            </w:pPr>
            <w:r w:rsidRPr="004B51A0">
              <w:rPr>
                <w:lang w:val="de-DE"/>
              </w:rPr>
              <w:t>Südtirol</w:t>
            </w:r>
          </w:p>
        </w:tc>
        <w:tc>
          <w:tcPr>
            <w:tcW w:w="2410" w:type="dxa"/>
          </w:tcPr>
          <w:p w14:paraId="4F4F87FC" w14:textId="77777777" w:rsidR="00E122E5" w:rsidRPr="004B51A0" w:rsidRDefault="00000000">
            <w:pPr>
              <w:rPr>
                <w:lang w:val="de-DE"/>
              </w:rPr>
            </w:pPr>
            <w:r w:rsidRPr="004B51A0">
              <w:rPr>
                <w:lang w:val="de-DE"/>
              </w:rPr>
              <w:t>Mehl aus Birnen</w:t>
            </w:r>
          </w:p>
        </w:tc>
        <w:tc>
          <w:tcPr>
            <w:tcW w:w="4588" w:type="dxa"/>
          </w:tcPr>
          <w:p w14:paraId="3920AF5B" w14:textId="77777777" w:rsidR="00E122E5" w:rsidRPr="004B51A0" w:rsidRDefault="00E122E5">
            <w:pPr>
              <w:rPr>
                <w:lang w:val="de-DE"/>
              </w:rPr>
            </w:pPr>
            <w:hyperlink r:id="rId12">
              <w:r w:rsidRPr="004B51A0">
                <w:rPr>
                  <w:lang w:val="de-DE"/>
                </w:rPr>
                <w:t>https://www.roterhahn.it/de/suedtirol/veranstaltungen/event/birmehlherbst</w:t>
              </w:r>
            </w:hyperlink>
          </w:p>
        </w:tc>
        <w:tc>
          <w:tcPr>
            <w:tcW w:w="2641" w:type="dxa"/>
          </w:tcPr>
          <w:p w14:paraId="35F4039C" w14:textId="77777777" w:rsidR="00E122E5" w:rsidRPr="004B51A0" w:rsidRDefault="00000000">
            <w:pPr>
              <w:rPr>
                <w:lang w:val="de-DE"/>
              </w:rPr>
            </w:pPr>
            <w:r w:rsidRPr="004B51A0">
              <w:rPr>
                <w:lang w:val="de-DE"/>
              </w:rPr>
              <w:t>- Lokale Wirtschaft (krisenresistentes Produkt)</w:t>
            </w:r>
            <w:r w:rsidRPr="004B51A0">
              <w:rPr>
                <w:lang w:val="de-DE"/>
              </w:rPr>
              <w:br/>
              <w:t xml:space="preserve">- Erhaltung von Obstgärten mit </w:t>
            </w:r>
            <w:r w:rsidRPr="004B51A0">
              <w:rPr>
                <w:lang w:val="de-DE"/>
              </w:rPr>
              <w:lastRenderedPageBreak/>
              <w:t>Hochstamm-Obstbäumen (Biodiversität!)</w:t>
            </w:r>
          </w:p>
        </w:tc>
      </w:tr>
      <w:tr w:rsidR="00E122E5" w:rsidRPr="004B51A0" w14:paraId="7212AC93" w14:textId="77777777" w:rsidTr="00063E82">
        <w:tc>
          <w:tcPr>
            <w:tcW w:w="1702" w:type="dxa"/>
          </w:tcPr>
          <w:p w14:paraId="17B00065" w14:textId="77777777" w:rsidR="00E122E5" w:rsidRPr="004B51A0" w:rsidRDefault="00E122E5">
            <w:pPr>
              <w:rPr>
                <w:lang w:val="de-DE"/>
              </w:rPr>
            </w:pPr>
          </w:p>
        </w:tc>
        <w:tc>
          <w:tcPr>
            <w:tcW w:w="2410" w:type="dxa"/>
          </w:tcPr>
          <w:p w14:paraId="560BD9EA" w14:textId="77777777" w:rsidR="00E122E5" w:rsidRPr="004B51A0" w:rsidRDefault="00E122E5">
            <w:pPr>
              <w:rPr>
                <w:lang w:val="de-DE"/>
              </w:rPr>
            </w:pPr>
          </w:p>
        </w:tc>
        <w:tc>
          <w:tcPr>
            <w:tcW w:w="4588" w:type="dxa"/>
          </w:tcPr>
          <w:p w14:paraId="1FB3BAD4" w14:textId="77777777" w:rsidR="00E122E5" w:rsidRPr="004B51A0" w:rsidRDefault="00E122E5">
            <w:pPr>
              <w:rPr>
                <w:lang w:val="de-DE"/>
              </w:rPr>
            </w:pPr>
          </w:p>
        </w:tc>
        <w:tc>
          <w:tcPr>
            <w:tcW w:w="2641" w:type="dxa"/>
          </w:tcPr>
          <w:p w14:paraId="4D13222B" w14:textId="77777777" w:rsidR="00E122E5" w:rsidRPr="004B51A0" w:rsidRDefault="00E122E5">
            <w:pPr>
              <w:rPr>
                <w:lang w:val="de-DE"/>
              </w:rPr>
            </w:pPr>
          </w:p>
        </w:tc>
      </w:tr>
      <w:tr w:rsidR="00E122E5" w:rsidRPr="004B51A0" w14:paraId="7794EF8F" w14:textId="77777777" w:rsidTr="00063E82">
        <w:tc>
          <w:tcPr>
            <w:tcW w:w="1702" w:type="dxa"/>
          </w:tcPr>
          <w:p w14:paraId="51738541" w14:textId="77777777" w:rsidR="00E122E5" w:rsidRPr="004B51A0" w:rsidRDefault="00E122E5">
            <w:pPr>
              <w:rPr>
                <w:lang w:val="de-DE"/>
              </w:rPr>
            </w:pPr>
          </w:p>
        </w:tc>
        <w:tc>
          <w:tcPr>
            <w:tcW w:w="2410" w:type="dxa"/>
          </w:tcPr>
          <w:p w14:paraId="57CBE036" w14:textId="77777777" w:rsidR="00E122E5" w:rsidRPr="004B51A0" w:rsidRDefault="00E122E5">
            <w:pPr>
              <w:rPr>
                <w:lang w:val="de-DE"/>
              </w:rPr>
            </w:pPr>
          </w:p>
        </w:tc>
        <w:tc>
          <w:tcPr>
            <w:tcW w:w="4588" w:type="dxa"/>
          </w:tcPr>
          <w:p w14:paraId="43654A0A" w14:textId="77777777" w:rsidR="00E122E5" w:rsidRPr="004B51A0" w:rsidRDefault="00E122E5">
            <w:pPr>
              <w:rPr>
                <w:lang w:val="de-DE"/>
              </w:rPr>
            </w:pPr>
          </w:p>
        </w:tc>
        <w:tc>
          <w:tcPr>
            <w:tcW w:w="2641" w:type="dxa"/>
          </w:tcPr>
          <w:p w14:paraId="1FD633FB" w14:textId="77777777" w:rsidR="00E122E5" w:rsidRPr="004B51A0" w:rsidRDefault="00E122E5">
            <w:pPr>
              <w:rPr>
                <w:lang w:val="de-DE"/>
              </w:rPr>
            </w:pPr>
          </w:p>
        </w:tc>
      </w:tr>
    </w:tbl>
    <w:p w14:paraId="0B57A7A7" w14:textId="77777777" w:rsidR="00E122E5" w:rsidRPr="004B51A0" w:rsidRDefault="00E122E5">
      <w:pPr>
        <w:rPr>
          <w:lang w:val="de-DE"/>
        </w:rPr>
      </w:pPr>
    </w:p>
    <w:sectPr w:rsidR="00E122E5" w:rsidRPr="004B51A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9AD4" w14:textId="77777777" w:rsidR="0009425F" w:rsidRDefault="0009425F" w:rsidP="00392B9C">
      <w:pPr>
        <w:spacing w:after="0" w:line="240" w:lineRule="auto"/>
      </w:pPr>
      <w:r>
        <w:separator/>
      </w:r>
    </w:p>
  </w:endnote>
  <w:endnote w:type="continuationSeparator" w:id="0">
    <w:p w14:paraId="639DA451" w14:textId="77777777" w:rsidR="0009425F" w:rsidRDefault="0009425F" w:rsidP="0039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354A" w14:textId="77777777" w:rsidR="0009425F" w:rsidRDefault="0009425F" w:rsidP="00392B9C">
      <w:pPr>
        <w:spacing w:after="0" w:line="240" w:lineRule="auto"/>
      </w:pPr>
      <w:r>
        <w:separator/>
      </w:r>
    </w:p>
  </w:footnote>
  <w:footnote w:type="continuationSeparator" w:id="0">
    <w:p w14:paraId="48B0B654" w14:textId="77777777" w:rsidR="0009425F" w:rsidRDefault="0009425F" w:rsidP="00392B9C">
      <w:pPr>
        <w:spacing w:after="0" w:line="240" w:lineRule="auto"/>
      </w:pPr>
      <w:r>
        <w:continuationSeparator/>
      </w:r>
    </w:p>
  </w:footnote>
  <w:footnote w:id="1">
    <w:p w14:paraId="3ECC6CB3" w14:textId="77777777" w:rsidR="0040628D" w:rsidRPr="00392B9C" w:rsidRDefault="0040628D" w:rsidP="0040628D">
      <w:pPr>
        <w:pStyle w:val="Funotentext"/>
        <w:rPr>
          <w:lang w:val="it-IT"/>
        </w:rPr>
      </w:pPr>
      <w:r>
        <w:rPr>
          <w:rStyle w:val="Funotenzeichen"/>
        </w:rPr>
        <w:footnoteRef/>
      </w:r>
      <w:hyperlink r:id="rId1" w:history="1">
        <w:r w:rsidRPr="0053732F">
          <w:rPr>
            <w:rStyle w:val="Hyperlink"/>
          </w:rPr>
          <w:t>https://cloud.alpconv.org/apps/files/?dir=/AC%20and%20PC/Alpine%20Conference/AC18_Brdo/B5&amp;fileid=405904</w:t>
        </w:r>
      </w:hyperlink>
      <w:r>
        <w:t xml:space="preserve"> </w:t>
      </w:r>
    </w:p>
  </w:footnote>
  <w:footnote w:id="2">
    <w:p w14:paraId="6691FD5C" w14:textId="7E73DCC4" w:rsidR="00392B9C" w:rsidRPr="00063E82" w:rsidRDefault="00392B9C">
      <w:pPr>
        <w:pStyle w:val="Funotentext"/>
        <w:rPr>
          <w:sz w:val="18"/>
          <w:szCs w:val="18"/>
        </w:rPr>
      </w:pPr>
      <w:r>
        <w:rPr>
          <w:rStyle w:val="Funotenzeichen"/>
        </w:rPr>
        <w:footnoteRef/>
      </w:r>
      <w:r w:rsidRPr="00063E82">
        <w:rPr>
          <w:sz w:val="18"/>
          <w:szCs w:val="18"/>
        </w:rPr>
        <w:t xml:space="preserve"> https://www.alpconv.org/en/home/topics/population-and-culture/</w:t>
      </w:r>
    </w:p>
  </w:footnote>
  <w:footnote w:id="3">
    <w:p w14:paraId="58B7EDC9" w14:textId="77777777" w:rsidR="00060801" w:rsidRPr="00063E82" w:rsidRDefault="00060801" w:rsidP="00060801">
      <w:pPr>
        <w:pStyle w:val="Funotentext"/>
        <w:rPr>
          <w:sz w:val="18"/>
          <w:szCs w:val="18"/>
          <w:highlight w:val="yellow"/>
          <w:lang w:val="it-IT"/>
        </w:rPr>
      </w:pPr>
      <w:r w:rsidRPr="00063E82">
        <w:rPr>
          <w:rStyle w:val="Funotenzeichen"/>
          <w:sz w:val="18"/>
          <w:szCs w:val="18"/>
        </w:rPr>
        <w:footnoteRef/>
      </w:r>
      <w:r w:rsidRPr="00063E82">
        <w:rPr>
          <w:sz w:val="18"/>
          <w:szCs w:val="18"/>
        </w:rPr>
        <w:t xml:space="preserve"> Veranstaltung im hybriden Format in Bern (CH) am 28. Oktober 2025</w:t>
      </w:r>
    </w:p>
  </w:footnote>
  <w:footnote w:id="4">
    <w:p w14:paraId="232A13CF" w14:textId="77777777" w:rsidR="00060801" w:rsidRPr="00063E82" w:rsidRDefault="00060801" w:rsidP="00060801">
      <w:pPr>
        <w:pStyle w:val="Funotentext"/>
        <w:jc w:val="both"/>
      </w:pPr>
      <w:r w:rsidRPr="00063E82">
        <w:rPr>
          <w:rStyle w:val="Funotenzeichen"/>
          <w:sz w:val="18"/>
          <w:szCs w:val="18"/>
        </w:rPr>
        <w:footnoteRef/>
      </w:r>
      <w:r w:rsidRPr="00063E82">
        <w:rPr>
          <w:sz w:val="18"/>
          <w:szCs w:val="18"/>
        </w:rPr>
        <w:t xml:space="preserve"> </w:t>
      </w:r>
      <w:hyperlink r:id="rId2" w:history="1">
        <w:r w:rsidRPr="00063E82">
          <w:rPr>
            <w:sz w:val="18"/>
            <w:szCs w:val="18"/>
          </w:rPr>
          <w:t>https://www.yoalin.org/</w:t>
        </w:r>
      </w:hyperlink>
      <w:r w:rsidRPr="00063E82">
        <w:t xml:space="preserve"> </w:t>
      </w:r>
    </w:p>
    <w:p w14:paraId="2046B33C" w14:textId="77777777" w:rsidR="00060801" w:rsidRPr="00063E82" w:rsidRDefault="00060801" w:rsidP="00060801">
      <w:pPr>
        <w:jc w:val="both"/>
        <w:rPr>
          <w:sz w:val="18"/>
          <w:szCs w:val="18"/>
        </w:rPr>
      </w:pPr>
      <w:r w:rsidRPr="00063E82">
        <w:rPr>
          <w:sz w:val="18"/>
          <w:szCs w:val="18"/>
        </w:rPr>
        <w:t>Die jungen Menschen von YOALIN waren die Hauptquelle der Beiträge, da sie eine aktive, transalpine Gemeinschaft darstellen, die sich intensiv mit nachhaltiger Mobilität, dem Leben in den Alpen und dem Schutz des Gebiets auseinandersetzt. Ihr Beitrag war wertvoll dank ihrer frischen und innovativen Perspektive; ihrer direkten Erfahrung der Region; ihrer Sensibilität für das kulinarische Erbe als Verbindung zu Nachhaltigkeit und lokalen Gemeinschaften; und ihrer Fähigkeit, neue Gemeinschaften zu aktivieren und den Dialog zwischen Gebieten und Generationen zu erleichtern.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3BD24DB"/>
    <w:multiLevelType w:val="hybridMultilevel"/>
    <w:tmpl w:val="1212B414"/>
    <w:lvl w:ilvl="0" w:tplc="1B28417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AC7B2D"/>
    <w:multiLevelType w:val="hybridMultilevel"/>
    <w:tmpl w:val="21D8D0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A6A4BD2"/>
    <w:multiLevelType w:val="hybridMultilevel"/>
    <w:tmpl w:val="D98EE0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77610873"/>
    <w:multiLevelType w:val="hybridMultilevel"/>
    <w:tmpl w:val="23305D1C"/>
    <w:lvl w:ilvl="0" w:tplc="1B28417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670571">
    <w:abstractNumId w:val="8"/>
  </w:num>
  <w:num w:numId="2" w16cid:durableId="423962293">
    <w:abstractNumId w:val="6"/>
  </w:num>
  <w:num w:numId="3" w16cid:durableId="1162432072">
    <w:abstractNumId w:val="5"/>
  </w:num>
  <w:num w:numId="4" w16cid:durableId="1352688069">
    <w:abstractNumId w:val="4"/>
  </w:num>
  <w:num w:numId="5" w16cid:durableId="1890336309">
    <w:abstractNumId w:val="7"/>
  </w:num>
  <w:num w:numId="6" w16cid:durableId="961379796">
    <w:abstractNumId w:val="3"/>
  </w:num>
  <w:num w:numId="7" w16cid:durableId="1947031991">
    <w:abstractNumId w:val="2"/>
  </w:num>
  <w:num w:numId="8" w16cid:durableId="461849106">
    <w:abstractNumId w:val="1"/>
  </w:num>
  <w:num w:numId="9" w16cid:durableId="167838922">
    <w:abstractNumId w:val="0"/>
  </w:num>
  <w:num w:numId="10" w16cid:durableId="216937478">
    <w:abstractNumId w:val="9"/>
  </w:num>
  <w:num w:numId="11" w16cid:durableId="1822497712">
    <w:abstractNumId w:val="10"/>
  </w:num>
  <w:num w:numId="12" w16cid:durableId="1806968998">
    <w:abstractNumId w:val="12"/>
  </w:num>
  <w:num w:numId="13" w16cid:durableId="975258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FAD"/>
    <w:rsid w:val="00034616"/>
    <w:rsid w:val="00052818"/>
    <w:rsid w:val="0006063C"/>
    <w:rsid w:val="00060801"/>
    <w:rsid w:val="00063E82"/>
    <w:rsid w:val="0009425F"/>
    <w:rsid w:val="0015074B"/>
    <w:rsid w:val="001559F1"/>
    <w:rsid w:val="001A0AC0"/>
    <w:rsid w:val="001B7287"/>
    <w:rsid w:val="001C1118"/>
    <w:rsid w:val="001D79CA"/>
    <w:rsid w:val="001E2E7C"/>
    <w:rsid w:val="001F6B14"/>
    <w:rsid w:val="00217234"/>
    <w:rsid w:val="00232C57"/>
    <w:rsid w:val="00276C83"/>
    <w:rsid w:val="0029639D"/>
    <w:rsid w:val="002B040E"/>
    <w:rsid w:val="002B0CB1"/>
    <w:rsid w:val="002B7707"/>
    <w:rsid w:val="002D3A76"/>
    <w:rsid w:val="00320190"/>
    <w:rsid w:val="00326F90"/>
    <w:rsid w:val="003306B7"/>
    <w:rsid w:val="003414EB"/>
    <w:rsid w:val="003851C9"/>
    <w:rsid w:val="00392B9C"/>
    <w:rsid w:val="00393D96"/>
    <w:rsid w:val="003A2B7F"/>
    <w:rsid w:val="003B1450"/>
    <w:rsid w:val="003F1762"/>
    <w:rsid w:val="0040628D"/>
    <w:rsid w:val="0047076D"/>
    <w:rsid w:val="00493C02"/>
    <w:rsid w:val="004B51A0"/>
    <w:rsid w:val="0050235C"/>
    <w:rsid w:val="00510885"/>
    <w:rsid w:val="005275E7"/>
    <w:rsid w:val="005801D0"/>
    <w:rsid w:val="005906D7"/>
    <w:rsid w:val="005A0D0F"/>
    <w:rsid w:val="005C12FB"/>
    <w:rsid w:val="005E0D96"/>
    <w:rsid w:val="005F4B29"/>
    <w:rsid w:val="0060595B"/>
    <w:rsid w:val="006472D0"/>
    <w:rsid w:val="00650DA9"/>
    <w:rsid w:val="00663A0B"/>
    <w:rsid w:val="006A3B39"/>
    <w:rsid w:val="006F06E3"/>
    <w:rsid w:val="006F0B5B"/>
    <w:rsid w:val="006F4196"/>
    <w:rsid w:val="00745CB8"/>
    <w:rsid w:val="00787A1A"/>
    <w:rsid w:val="0079101D"/>
    <w:rsid w:val="007A5943"/>
    <w:rsid w:val="007C5A8E"/>
    <w:rsid w:val="007E4B4B"/>
    <w:rsid w:val="007F7DEB"/>
    <w:rsid w:val="00813651"/>
    <w:rsid w:val="0081464C"/>
    <w:rsid w:val="00856963"/>
    <w:rsid w:val="00887B09"/>
    <w:rsid w:val="008A37AC"/>
    <w:rsid w:val="008B7E94"/>
    <w:rsid w:val="00901AD5"/>
    <w:rsid w:val="009476DD"/>
    <w:rsid w:val="009819B2"/>
    <w:rsid w:val="009823AA"/>
    <w:rsid w:val="009E4014"/>
    <w:rsid w:val="009F7F96"/>
    <w:rsid w:val="00A634DE"/>
    <w:rsid w:val="00A71F17"/>
    <w:rsid w:val="00AA1D8D"/>
    <w:rsid w:val="00AA2E7D"/>
    <w:rsid w:val="00AD55EE"/>
    <w:rsid w:val="00B141FA"/>
    <w:rsid w:val="00B25890"/>
    <w:rsid w:val="00B46A55"/>
    <w:rsid w:val="00B47730"/>
    <w:rsid w:val="00B4788C"/>
    <w:rsid w:val="00B56429"/>
    <w:rsid w:val="00B642C3"/>
    <w:rsid w:val="00BA5DC0"/>
    <w:rsid w:val="00BD6E97"/>
    <w:rsid w:val="00CB0664"/>
    <w:rsid w:val="00CD2C07"/>
    <w:rsid w:val="00D06BDA"/>
    <w:rsid w:val="00D06F74"/>
    <w:rsid w:val="00D116B0"/>
    <w:rsid w:val="00D71409"/>
    <w:rsid w:val="00DE0577"/>
    <w:rsid w:val="00DF572B"/>
    <w:rsid w:val="00E122E5"/>
    <w:rsid w:val="00E13671"/>
    <w:rsid w:val="00E30DB2"/>
    <w:rsid w:val="00EC5E23"/>
    <w:rsid w:val="00EC6566"/>
    <w:rsid w:val="00EF189D"/>
    <w:rsid w:val="00F04CFF"/>
    <w:rsid w:val="00F4227F"/>
    <w:rsid w:val="00F92002"/>
    <w:rsid w:val="00F92FD0"/>
    <w:rsid w:val="00FB6279"/>
    <w:rsid w:val="00FC693F"/>
    <w:rsid w:val="00FE4153"/>
    <w:rsid w:val="00FF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915FE"/>
  <w14:defaultImageDpi w14:val="300"/>
  <w15:docId w15:val="{2D837F2F-D4CF-490B-9902-F1EE170E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Times New Roman" w:hAnsi="Times New Roman"/>
      <w:sz w:val="24"/>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notentext">
    <w:name w:val="footnote text"/>
    <w:basedOn w:val="Standard"/>
    <w:link w:val="FunotentextZchn"/>
    <w:uiPriority w:val="99"/>
    <w:semiHidden/>
    <w:unhideWhenUsed/>
    <w:rsid w:val="00392B9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2B9C"/>
    <w:rPr>
      <w:rFonts w:ascii="Times New Roman" w:hAnsi="Times New Roman"/>
      <w:sz w:val="20"/>
      <w:szCs w:val="20"/>
    </w:rPr>
  </w:style>
  <w:style w:type="character" w:styleId="Funotenzeichen">
    <w:name w:val="footnote reference"/>
    <w:basedOn w:val="Absatz-Standardschriftart"/>
    <w:uiPriority w:val="99"/>
    <w:semiHidden/>
    <w:unhideWhenUsed/>
    <w:rsid w:val="00392B9C"/>
    <w:rPr>
      <w:vertAlign w:val="superscript"/>
    </w:rPr>
  </w:style>
  <w:style w:type="character" w:styleId="Hyperlink">
    <w:name w:val="Hyperlink"/>
    <w:basedOn w:val="Absatz-Standardschriftart"/>
    <w:uiPriority w:val="99"/>
    <w:unhideWhenUsed/>
    <w:rsid w:val="00392B9C"/>
    <w:rPr>
      <w:color w:val="0000FF" w:themeColor="hyperlink"/>
      <w:u w:val="single"/>
    </w:rPr>
  </w:style>
  <w:style w:type="character" w:styleId="NichtaufgelsteErwhnung">
    <w:name w:val="Unresolved Mention"/>
    <w:basedOn w:val="Absatz-Standardschriftart"/>
    <w:uiPriority w:val="99"/>
    <w:semiHidden/>
    <w:unhideWhenUsed/>
    <w:rsid w:val="00392B9C"/>
    <w:rPr>
      <w:color w:val="605E5C"/>
      <w:shd w:val="clear" w:color="auto" w:fill="E1DFDD"/>
    </w:rPr>
  </w:style>
  <w:style w:type="table" w:customStyle="1" w:styleId="TableNormal1">
    <w:name w:val="Table Normal1"/>
    <w:rsid w:val="00063E8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it-IT"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ive/sd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erhahn.it/de/suedtirol/veranstaltungen/event/birmehlherb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partnerships.org/articles/10.3389/ejcmp.2024.12057/" TargetMode="External"/><Relationship Id="rId5" Type="http://schemas.openxmlformats.org/officeDocument/2006/relationships/webSettings" Target="webSettings.xml"/><Relationship Id="rId10" Type="http://schemas.openxmlformats.org/officeDocument/2006/relationships/hyperlink" Target="https://www.inrae.fr/en/news/towards-sustainable-mountain-pastoralism" TargetMode="External"/><Relationship Id="rId4" Type="http://schemas.openxmlformats.org/officeDocument/2006/relationships/settings" Target="settings.xml"/><Relationship Id="rId9" Type="http://schemas.openxmlformats.org/officeDocument/2006/relationships/hyperlink" Target="https://www.moser-media.at/kaesestrasse_pdf/Sennalpen_WEB.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yoalin.org/" TargetMode="External"/><Relationship Id="rId1" Type="http://schemas.openxmlformats.org/officeDocument/2006/relationships/hyperlink" Target="https://cloud.alpconv.org/apps/files/?dir=/AC%20and%20PC/Alpine%20Conference/AC18_Brdo/B5&amp;fileid=405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1796</Words>
  <Characters>12758</Characters>
  <Application>Microsoft Office Word</Application>
  <DocSecurity>0</DocSecurity>
  <Lines>411</Lines>
  <Paragraphs>153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Helmut Groschwitz</cp:lastModifiedBy>
  <cp:revision>96</cp:revision>
  <dcterms:created xsi:type="dcterms:W3CDTF">2013-12-23T23:15:00Z</dcterms:created>
  <dcterms:modified xsi:type="dcterms:W3CDTF">2026-02-18T12:02:00Z</dcterms:modified>
  <cp:category/>
</cp:coreProperties>
</file>